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12" w:rsidRPr="005C23D0" w:rsidRDefault="00153A6C" w:rsidP="00153A6C">
      <w:pPr>
        <w:ind w:right="710"/>
        <w:jc w:val="center"/>
        <w:rPr>
          <w:rStyle w:val="x193iq5w"/>
          <w:rFonts w:ascii="Arial" w:hAnsi="Arial" w:cs="Arial"/>
          <w:sz w:val="21"/>
          <w:szCs w:val="21"/>
        </w:rPr>
      </w:pPr>
      <w:r w:rsidRPr="005172C6">
        <w:rPr>
          <w:rStyle w:val="x193iq5w"/>
          <w:rFonts w:ascii="Arial" w:hAnsi="Arial" w:cs="Arial"/>
          <w:sz w:val="17"/>
          <w:szCs w:val="17"/>
        </w:rPr>
        <w:br/>
      </w:r>
      <w:proofErr w:type="spellStart"/>
      <w:r w:rsidR="005C23D0" w:rsidRPr="005C23D0">
        <w:rPr>
          <w:rStyle w:val="x193iq5w"/>
          <w:rFonts w:ascii="Arial" w:hAnsi="Arial" w:cs="Arial"/>
          <w:sz w:val="21"/>
          <w:szCs w:val="21"/>
        </w:rPr>
        <w:t>Félicitations</w:t>
      </w:r>
      <w:proofErr w:type="spellEnd"/>
      <w:r w:rsidR="005C23D0" w:rsidRPr="005C23D0">
        <w:rPr>
          <w:rStyle w:val="x193iq5w"/>
          <w:rFonts w:ascii="Arial" w:hAnsi="Arial" w:cs="Arial"/>
          <w:sz w:val="21"/>
          <w:szCs w:val="21"/>
        </w:rPr>
        <w:t xml:space="preserve"> </w:t>
      </w:r>
      <w:proofErr w:type="spellStart"/>
      <w:r w:rsidR="005C23D0" w:rsidRPr="005C23D0">
        <w:rPr>
          <w:rStyle w:val="x193iq5w"/>
          <w:rFonts w:ascii="Arial" w:hAnsi="Arial" w:cs="Arial"/>
          <w:sz w:val="21"/>
          <w:szCs w:val="21"/>
        </w:rPr>
        <w:t>pour</w:t>
      </w:r>
      <w:proofErr w:type="spellEnd"/>
      <w:r w:rsidR="005C23D0" w:rsidRPr="005C23D0">
        <w:rPr>
          <w:rStyle w:val="x193iq5w"/>
          <w:rFonts w:ascii="Arial" w:hAnsi="Arial" w:cs="Arial"/>
          <w:sz w:val="21"/>
          <w:szCs w:val="21"/>
        </w:rPr>
        <w:t xml:space="preserve"> le </w:t>
      </w:r>
      <w:proofErr w:type="spellStart"/>
      <w:r w:rsidR="005C23D0" w:rsidRPr="005C23D0">
        <w:rPr>
          <w:rStyle w:val="x193iq5w"/>
          <w:rFonts w:ascii="Arial" w:hAnsi="Arial" w:cs="Arial"/>
          <w:sz w:val="21"/>
          <w:szCs w:val="21"/>
        </w:rPr>
        <w:t>jubilé</w:t>
      </w:r>
      <w:proofErr w:type="spellEnd"/>
      <w:r w:rsidR="005C23D0" w:rsidRPr="005C23D0">
        <w:rPr>
          <w:rStyle w:val="x193iq5w"/>
          <w:rFonts w:ascii="Arial" w:hAnsi="Arial" w:cs="Arial"/>
          <w:sz w:val="21"/>
          <w:szCs w:val="21"/>
        </w:rPr>
        <w:t>!</w:t>
      </w:r>
    </w:p>
    <w:p w:rsidR="005C23D0" w:rsidRPr="005C23D0" w:rsidRDefault="005C23D0" w:rsidP="00153A6C">
      <w:pPr>
        <w:ind w:right="710"/>
        <w:jc w:val="center"/>
        <w:rPr>
          <w:rFonts w:ascii="Arial" w:hAnsi="Arial" w:cs="Arial"/>
          <w:i/>
          <w:iCs/>
          <w:sz w:val="21"/>
          <w:szCs w:val="21"/>
        </w:rPr>
      </w:pPr>
      <w:proofErr w:type="spellStart"/>
      <w:r w:rsidRPr="005C23D0">
        <w:rPr>
          <w:rStyle w:val="x193iq5w"/>
          <w:rFonts w:ascii="Arial" w:hAnsi="Arial" w:cs="Arial"/>
          <w:b/>
          <w:bCs/>
          <w:i/>
          <w:iCs/>
          <w:sz w:val="21"/>
          <w:szCs w:val="21"/>
        </w:rPr>
        <w:t>Sherlock</w:t>
      </w:r>
      <w:proofErr w:type="spellEnd"/>
      <w:r w:rsidRPr="005C23D0">
        <w:rPr>
          <w:rStyle w:val="x193iq5w"/>
          <w:rFonts w:ascii="Arial" w:hAnsi="Arial" w:cs="Arial"/>
          <w:b/>
          <w:bCs/>
          <w:i/>
          <w:iCs/>
          <w:sz w:val="21"/>
          <w:szCs w:val="21"/>
        </w:rPr>
        <w:t xml:space="preserve"> Holmes – Die geheimen Fälle des Meisterdetektivs</w:t>
      </w:r>
      <w:r w:rsidRPr="005C23D0">
        <w:rPr>
          <w:rStyle w:val="x193iq5w"/>
          <w:rFonts w:ascii="Arial" w:hAnsi="Arial" w:cs="Arial"/>
          <w:sz w:val="21"/>
          <w:szCs w:val="21"/>
        </w:rPr>
        <w:t>,</w:t>
      </w:r>
      <w:r w:rsidRPr="005C23D0">
        <w:rPr>
          <w:rStyle w:val="x193iq5w"/>
          <w:rFonts w:ascii="Arial" w:hAnsi="Arial" w:cs="Arial"/>
          <w:b/>
          <w:bCs/>
          <w:i/>
          <w:iCs/>
          <w:sz w:val="21"/>
          <w:szCs w:val="21"/>
        </w:rPr>
        <w:t xml:space="preserve"> </w:t>
      </w:r>
      <w:r w:rsidRPr="005C23D0">
        <w:rPr>
          <w:rStyle w:val="x193iq5w"/>
          <w:rFonts w:ascii="Arial" w:hAnsi="Arial" w:cs="Arial"/>
          <w:b/>
          <w:bCs/>
          <w:i/>
          <w:iCs/>
          <w:sz w:val="21"/>
          <w:szCs w:val="21"/>
        </w:rPr>
        <w:br/>
      </w:r>
      <w:r w:rsidRPr="005C23D0">
        <w:rPr>
          <w:rStyle w:val="x193iq5w"/>
          <w:rFonts w:ascii="Arial" w:hAnsi="Arial" w:cs="Arial"/>
          <w:b/>
          <w:bCs/>
          <w:sz w:val="21"/>
          <w:szCs w:val="21"/>
        </w:rPr>
        <w:t>Folge 63</w:t>
      </w:r>
      <w:r w:rsidRPr="005C23D0">
        <w:rPr>
          <w:rStyle w:val="x193iq5w"/>
          <w:rFonts w:ascii="Arial" w:hAnsi="Arial" w:cs="Arial"/>
          <w:sz w:val="21"/>
          <w:szCs w:val="21"/>
        </w:rPr>
        <w:t xml:space="preserve">: </w:t>
      </w:r>
      <w:r w:rsidRPr="005C23D0">
        <w:rPr>
          <w:rFonts w:ascii="Arial" w:hAnsi="Arial" w:cs="Arial"/>
          <w:b/>
          <w:bCs/>
          <w:i/>
          <w:iCs/>
          <w:sz w:val="21"/>
          <w:szCs w:val="21"/>
        </w:rPr>
        <w:t>Der Lumpensammler von Paris</w:t>
      </w:r>
      <w:r w:rsidRPr="005C23D0">
        <w:rPr>
          <w:rFonts w:ascii="Arial" w:hAnsi="Arial" w:cs="Arial"/>
          <w:b/>
          <w:bCs/>
          <w:i/>
          <w:iCs/>
          <w:color w:val="000000"/>
          <w:sz w:val="21"/>
          <w:szCs w:val="21"/>
        </w:rPr>
        <w:t xml:space="preserve"> </w:t>
      </w:r>
      <w:r w:rsidRPr="005C23D0">
        <w:rPr>
          <w:rFonts w:ascii="Arial" w:hAnsi="Arial" w:cs="Arial"/>
          <w:b/>
          <w:bCs/>
          <w:i/>
          <w:iCs/>
          <w:color w:val="000000"/>
          <w:sz w:val="21"/>
          <w:szCs w:val="21"/>
        </w:rPr>
        <w:br/>
      </w:r>
      <w:r w:rsidRPr="005C23D0">
        <w:rPr>
          <w:rFonts w:ascii="Arial" w:hAnsi="Arial" w:cs="Arial"/>
          <w:color w:val="000000"/>
          <w:sz w:val="21"/>
          <w:szCs w:val="21"/>
        </w:rPr>
        <w:t>(</w:t>
      </w:r>
      <w:r w:rsidRPr="005C23D0">
        <w:rPr>
          <w:rFonts w:ascii="Arial" w:hAnsi="Arial" w:cs="Arial"/>
          <w:sz w:val="21"/>
          <w:szCs w:val="21"/>
        </w:rPr>
        <w:t xml:space="preserve">2 </w:t>
      </w:r>
      <w:r w:rsidRPr="005C23D0">
        <w:rPr>
          <w:rFonts w:ascii="Arial" w:hAnsi="Arial" w:cs="Arial"/>
          <w:color w:val="000000"/>
          <w:sz w:val="21"/>
          <w:szCs w:val="21"/>
        </w:rPr>
        <w:t>CD</w:t>
      </w:r>
      <w:r w:rsidRPr="005C23D0">
        <w:rPr>
          <w:rFonts w:ascii="Arial" w:hAnsi="Arial" w:cs="Arial"/>
          <w:sz w:val="21"/>
          <w:szCs w:val="21"/>
        </w:rPr>
        <w:t>s</w:t>
      </w:r>
      <w:r w:rsidRPr="005C23D0">
        <w:rPr>
          <w:rFonts w:ascii="Arial" w:hAnsi="Arial" w:cs="Arial"/>
          <w:color w:val="000000"/>
          <w:sz w:val="21"/>
          <w:szCs w:val="21"/>
        </w:rPr>
        <w:t xml:space="preserve">; ca. </w:t>
      </w:r>
      <w:r w:rsidRPr="005C23D0">
        <w:rPr>
          <w:rFonts w:ascii="Arial" w:hAnsi="Arial" w:cs="Arial"/>
          <w:sz w:val="21"/>
          <w:szCs w:val="21"/>
        </w:rPr>
        <w:t>113</w:t>
      </w:r>
      <w:r w:rsidRPr="005C23D0">
        <w:rPr>
          <w:rFonts w:ascii="Arial" w:hAnsi="Arial" w:cs="Arial"/>
          <w:color w:val="000000"/>
          <w:sz w:val="21"/>
          <w:szCs w:val="21"/>
        </w:rPr>
        <w:t xml:space="preserve"> Minuten</w:t>
      </w:r>
      <w:r w:rsidRPr="005C23D0">
        <w:rPr>
          <w:rFonts w:ascii="Arial" w:hAnsi="Arial" w:cs="Arial"/>
          <w:sz w:val="21"/>
          <w:szCs w:val="21"/>
        </w:rPr>
        <w:t xml:space="preserve">; VÖ: </w:t>
      </w:r>
      <w:r w:rsidRPr="005C23D0">
        <w:rPr>
          <w:rFonts w:ascii="Arial" w:hAnsi="Arial" w:cs="Arial"/>
          <w:b/>
          <w:bCs/>
          <w:sz w:val="21"/>
          <w:szCs w:val="21"/>
        </w:rPr>
        <w:t>31.05.2024</w:t>
      </w:r>
      <w:r w:rsidR="00511328" w:rsidRPr="00511328">
        <w:rPr>
          <w:rFonts w:ascii="Arial" w:hAnsi="Arial" w:cs="Arial"/>
          <w:bCs/>
          <w:sz w:val="21"/>
          <w:szCs w:val="21"/>
        </w:rPr>
        <w:t>; Titania Medien</w:t>
      </w:r>
      <w:r w:rsidRPr="005C23D0">
        <w:rPr>
          <w:rFonts w:ascii="Arial" w:hAnsi="Arial" w:cs="Arial"/>
          <w:sz w:val="21"/>
          <w:szCs w:val="21"/>
        </w:rPr>
        <w:t>)</w:t>
      </w:r>
    </w:p>
    <w:p w:rsidR="005C23D0" w:rsidRPr="005C23D0" w:rsidRDefault="005C23D0" w:rsidP="005C23D0">
      <w:pPr>
        <w:pStyle w:val="StandardWeb"/>
        <w:jc w:val="both"/>
        <w:rPr>
          <w:rFonts w:ascii="Arial" w:hAnsi="Arial" w:cs="Arial"/>
          <w:sz w:val="19"/>
          <w:szCs w:val="19"/>
        </w:rPr>
      </w:pPr>
      <w:r w:rsidRPr="005C23D0">
        <w:rPr>
          <w:rFonts w:ascii="Arial" w:hAnsi="Arial" w:cs="Arial"/>
          <w:sz w:val="19"/>
          <w:szCs w:val="19"/>
        </w:rPr>
        <w:t xml:space="preserve">Das Team von </w:t>
      </w:r>
      <w:r w:rsidRPr="005C23D0">
        <w:rPr>
          <w:rFonts w:ascii="Arial" w:hAnsi="Arial" w:cs="Arial"/>
          <w:b/>
          <w:bCs/>
          <w:sz w:val="19"/>
          <w:szCs w:val="19"/>
        </w:rPr>
        <w:t>Titania Medien</w:t>
      </w:r>
      <w:r w:rsidRPr="005C23D0">
        <w:rPr>
          <w:rFonts w:ascii="Arial" w:hAnsi="Arial" w:cs="Arial"/>
          <w:sz w:val="19"/>
          <w:szCs w:val="19"/>
        </w:rPr>
        <w:t xml:space="preserve"> kommt in letzter Zeit gar nicht mehr aus dem Feiern `raus! Zelebrierte das mehrfach preisgekrönte Hörspiellabel letztes Jahr bereits sein 20. Firmenjubiläum, so gibt es 2024 </w:t>
      </w:r>
      <w:r>
        <w:rPr>
          <w:rFonts w:ascii="Arial" w:hAnsi="Arial" w:cs="Arial"/>
          <w:sz w:val="19"/>
          <w:szCs w:val="19"/>
        </w:rPr>
        <w:t xml:space="preserve">sogar </w:t>
      </w:r>
      <w:r w:rsidRPr="005C23D0">
        <w:rPr>
          <w:rFonts w:ascii="Arial" w:hAnsi="Arial" w:cs="Arial"/>
          <w:sz w:val="19"/>
          <w:szCs w:val="19"/>
        </w:rPr>
        <w:t xml:space="preserve">doppelt Anlass, die Korken knallen zu lassen, denn sowohl die phantastische Hörspielreihe </w:t>
      </w:r>
      <w:r w:rsidRPr="005C23D0">
        <w:rPr>
          <w:rFonts w:ascii="Arial" w:hAnsi="Arial" w:cs="Arial"/>
          <w:b/>
          <w:bCs/>
          <w:i/>
          <w:iCs/>
          <w:sz w:val="19"/>
          <w:szCs w:val="19"/>
        </w:rPr>
        <w:t>Gruselkabinett</w:t>
      </w:r>
      <w:r w:rsidRPr="005C23D0">
        <w:rPr>
          <w:rFonts w:ascii="Arial" w:hAnsi="Arial" w:cs="Arial"/>
          <w:sz w:val="19"/>
          <w:szCs w:val="19"/>
        </w:rPr>
        <w:t xml:space="preserve">, als auch die bei Fans und Kritikern gleichermaßen beliebte Kriminalreihe um Meisterdetektiv </w:t>
      </w:r>
      <w:proofErr w:type="spellStart"/>
      <w:r w:rsidRPr="005C23D0">
        <w:rPr>
          <w:rFonts w:ascii="Arial" w:hAnsi="Arial" w:cs="Arial"/>
          <w:b/>
          <w:bCs/>
          <w:sz w:val="19"/>
          <w:szCs w:val="19"/>
        </w:rPr>
        <w:t>Sherlock</w:t>
      </w:r>
      <w:proofErr w:type="spellEnd"/>
      <w:r w:rsidRPr="005C23D0">
        <w:rPr>
          <w:rFonts w:ascii="Arial" w:hAnsi="Arial" w:cs="Arial"/>
          <w:b/>
          <w:bCs/>
          <w:sz w:val="19"/>
          <w:szCs w:val="19"/>
        </w:rPr>
        <w:t xml:space="preserve"> Holmes</w:t>
      </w:r>
      <w:r w:rsidRPr="005C23D0">
        <w:rPr>
          <w:rFonts w:ascii="Arial" w:hAnsi="Arial" w:cs="Arial"/>
          <w:sz w:val="19"/>
          <w:szCs w:val="19"/>
        </w:rPr>
        <w:t xml:space="preserve"> können auf nunmehr 20 Jahre Erfolgsgeschichten zurückblicken, flankiert von zahlreichen Auszeichnungen wie beispielsweise dem </w:t>
      </w:r>
      <w:proofErr w:type="spellStart"/>
      <w:r w:rsidRPr="005C23D0">
        <w:rPr>
          <w:rFonts w:ascii="Arial" w:hAnsi="Arial" w:cs="Arial"/>
          <w:i/>
          <w:iCs/>
          <w:sz w:val="19"/>
          <w:szCs w:val="19"/>
        </w:rPr>
        <w:t>HörKules</w:t>
      </w:r>
      <w:proofErr w:type="spellEnd"/>
      <w:r w:rsidRPr="005C23D0">
        <w:rPr>
          <w:rFonts w:ascii="Arial" w:hAnsi="Arial" w:cs="Arial"/>
          <w:i/>
          <w:iCs/>
          <w:sz w:val="19"/>
          <w:szCs w:val="19"/>
        </w:rPr>
        <w:t xml:space="preserve"> </w:t>
      </w:r>
      <w:r w:rsidRPr="005C23D0">
        <w:rPr>
          <w:rFonts w:ascii="Arial" w:hAnsi="Arial" w:cs="Arial"/>
          <w:sz w:val="19"/>
          <w:szCs w:val="19"/>
        </w:rPr>
        <w:t xml:space="preserve">(Publikumspreis des deutschen Buchhandels), </w:t>
      </w:r>
      <w:proofErr w:type="spellStart"/>
      <w:r w:rsidRPr="005C23D0">
        <w:rPr>
          <w:rFonts w:ascii="Arial" w:hAnsi="Arial" w:cs="Arial"/>
          <w:i/>
          <w:iCs/>
          <w:sz w:val="19"/>
          <w:szCs w:val="19"/>
        </w:rPr>
        <w:t>HÖRkulino</w:t>
      </w:r>
      <w:proofErr w:type="spellEnd"/>
      <w:r w:rsidRPr="005C23D0">
        <w:rPr>
          <w:rFonts w:ascii="Arial" w:hAnsi="Arial" w:cs="Arial"/>
          <w:sz w:val="19"/>
          <w:szCs w:val="19"/>
        </w:rPr>
        <w:t xml:space="preserve">, </w:t>
      </w:r>
      <w:proofErr w:type="spellStart"/>
      <w:r w:rsidRPr="005C23D0">
        <w:rPr>
          <w:rFonts w:ascii="Arial" w:hAnsi="Arial" w:cs="Arial"/>
          <w:i/>
          <w:iCs/>
          <w:sz w:val="19"/>
          <w:szCs w:val="19"/>
        </w:rPr>
        <w:t>Auditorix</w:t>
      </w:r>
      <w:proofErr w:type="spellEnd"/>
      <w:r w:rsidRPr="005C23D0">
        <w:rPr>
          <w:rFonts w:ascii="Arial" w:hAnsi="Arial" w:cs="Arial"/>
          <w:sz w:val="19"/>
          <w:szCs w:val="19"/>
        </w:rPr>
        <w:t xml:space="preserve">, </w:t>
      </w:r>
      <w:r w:rsidRPr="005C23D0">
        <w:rPr>
          <w:rFonts w:ascii="Arial" w:hAnsi="Arial" w:cs="Arial"/>
          <w:i/>
          <w:iCs/>
          <w:sz w:val="19"/>
          <w:szCs w:val="19"/>
        </w:rPr>
        <w:t>Hörspiel-Award</w:t>
      </w:r>
      <w:r w:rsidRPr="005C23D0">
        <w:rPr>
          <w:rFonts w:ascii="Arial" w:hAnsi="Arial" w:cs="Arial"/>
          <w:sz w:val="19"/>
          <w:szCs w:val="19"/>
        </w:rPr>
        <w:t xml:space="preserve">, </w:t>
      </w:r>
      <w:r w:rsidRPr="005C23D0">
        <w:rPr>
          <w:rFonts w:ascii="Arial" w:hAnsi="Arial" w:cs="Arial"/>
          <w:i/>
          <w:iCs/>
          <w:sz w:val="19"/>
          <w:szCs w:val="19"/>
        </w:rPr>
        <w:t>Blauen Karfunkel</w:t>
      </w:r>
      <w:r w:rsidRPr="005C23D0">
        <w:rPr>
          <w:rFonts w:ascii="Arial" w:hAnsi="Arial" w:cs="Arial"/>
          <w:sz w:val="19"/>
          <w:szCs w:val="19"/>
        </w:rPr>
        <w:t xml:space="preserve"> der dt. </w:t>
      </w:r>
      <w:proofErr w:type="spellStart"/>
      <w:r w:rsidRPr="005C23D0">
        <w:rPr>
          <w:rFonts w:ascii="Arial" w:hAnsi="Arial" w:cs="Arial"/>
          <w:sz w:val="19"/>
          <w:szCs w:val="19"/>
        </w:rPr>
        <w:t>Sherlock</w:t>
      </w:r>
      <w:proofErr w:type="spellEnd"/>
      <w:r w:rsidRPr="005C23D0">
        <w:rPr>
          <w:rFonts w:ascii="Arial" w:hAnsi="Arial" w:cs="Arial"/>
          <w:sz w:val="19"/>
          <w:szCs w:val="19"/>
        </w:rPr>
        <w:t xml:space="preserve"> Holmes-Gesellschaft, </w:t>
      </w:r>
      <w:proofErr w:type="spellStart"/>
      <w:r w:rsidRPr="005C23D0">
        <w:rPr>
          <w:rFonts w:ascii="Arial" w:hAnsi="Arial" w:cs="Arial"/>
          <w:i/>
          <w:iCs/>
          <w:sz w:val="19"/>
          <w:szCs w:val="19"/>
        </w:rPr>
        <w:t>Nyctalus</w:t>
      </w:r>
      <w:proofErr w:type="spellEnd"/>
      <w:r w:rsidRPr="005C23D0">
        <w:rPr>
          <w:rFonts w:ascii="Arial" w:hAnsi="Arial" w:cs="Arial"/>
          <w:sz w:val="19"/>
          <w:szCs w:val="19"/>
        </w:rPr>
        <w:t xml:space="preserve">, </w:t>
      </w:r>
      <w:proofErr w:type="spellStart"/>
      <w:r w:rsidRPr="005C23D0">
        <w:rPr>
          <w:rFonts w:ascii="Arial" w:hAnsi="Arial" w:cs="Arial"/>
          <w:i/>
          <w:iCs/>
          <w:sz w:val="19"/>
          <w:szCs w:val="19"/>
        </w:rPr>
        <w:t>Ohrkanus</w:t>
      </w:r>
      <w:proofErr w:type="spellEnd"/>
      <w:r w:rsidRPr="005C23D0">
        <w:rPr>
          <w:rFonts w:ascii="Arial" w:hAnsi="Arial" w:cs="Arial"/>
          <w:sz w:val="19"/>
          <w:szCs w:val="19"/>
        </w:rPr>
        <w:t xml:space="preserve">, </w:t>
      </w:r>
      <w:r w:rsidRPr="005C23D0">
        <w:rPr>
          <w:rFonts w:ascii="Arial" w:hAnsi="Arial" w:cs="Arial"/>
          <w:i/>
          <w:iCs/>
          <w:sz w:val="19"/>
          <w:szCs w:val="19"/>
        </w:rPr>
        <w:t>Deutschen Phantastik Preis</w:t>
      </w:r>
      <w:r w:rsidRPr="005C23D0">
        <w:rPr>
          <w:rFonts w:ascii="Arial" w:hAnsi="Arial" w:cs="Arial"/>
          <w:sz w:val="19"/>
          <w:szCs w:val="19"/>
        </w:rPr>
        <w:t xml:space="preserve"> oder </w:t>
      </w:r>
      <w:r w:rsidRPr="005C23D0">
        <w:rPr>
          <w:rFonts w:ascii="Arial" w:hAnsi="Arial" w:cs="Arial"/>
          <w:i/>
          <w:iCs/>
          <w:sz w:val="19"/>
          <w:szCs w:val="19"/>
        </w:rPr>
        <w:t>Vincent Preis</w:t>
      </w:r>
      <w:r w:rsidRPr="005C23D0">
        <w:rPr>
          <w:rFonts w:ascii="Arial" w:hAnsi="Arial" w:cs="Arial"/>
          <w:sz w:val="19"/>
          <w:szCs w:val="19"/>
        </w:rPr>
        <w:t>.</w:t>
      </w:r>
    </w:p>
    <w:p w:rsidR="005C23D0" w:rsidRPr="005C23D0" w:rsidRDefault="005C23D0" w:rsidP="005C23D0">
      <w:pPr>
        <w:pStyle w:val="StandardWeb"/>
        <w:jc w:val="both"/>
        <w:rPr>
          <w:rFonts w:ascii="Arial" w:hAnsi="Arial" w:cs="Arial"/>
          <w:sz w:val="19"/>
          <w:szCs w:val="19"/>
        </w:rPr>
      </w:pPr>
      <w:r w:rsidRPr="005C23D0">
        <w:rPr>
          <w:rFonts w:ascii="Arial" w:hAnsi="Arial" w:cs="Arial"/>
          <w:sz w:val="19"/>
          <w:szCs w:val="19"/>
        </w:rPr>
        <w:t xml:space="preserve">In der Hörspielreihe </w:t>
      </w:r>
      <w:proofErr w:type="spellStart"/>
      <w:r w:rsidRPr="005C23D0">
        <w:rPr>
          <w:rFonts w:ascii="Arial" w:hAnsi="Arial" w:cs="Arial"/>
          <w:b/>
          <w:bCs/>
          <w:i/>
          <w:iCs/>
          <w:sz w:val="19"/>
          <w:szCs w:val="19"/>
        </w:rPr>
        <w:t>Sherlock</w:t>
      </w:r>
      <w:proofErr w:type="spellEnd"/>
      <w:r w:rsidRPr="005C23D0">
        <w:rPr>
          <w:rFonts w:ascii="Arial" w:hAnsi="Arial" w:cs="Arial"/>
          <w:b/>
          <w:bCs/>
          <w:i/>
          <w:iCs/>
          <w:sz w:val="19"/>
          <w:szCs w:val="19"/>
        </w:rPr>
        <w:t xml:space="preserve"> Holmes </w:t>
      </w:r>
      <w:r w:rsidRPr="005C23D0">
        <w:rPr>
          <w:rFonts w:ascii="Arial" w:hAnsi="Arial" w:cs="Arial"/>
          <w:sz w:val="19"/>
          <w:szCs w:val="19"/>
        </w:rPr>
        <w:t xml:space="preserve">veröffentlicht </w:t>
      </w:r>
      <w:r w:rsidRPr="005C23D0">
        <w:rPr>
          <w:rFonts w:ascii="Arial" w:hAnsi="Arial" w:cs="Arial"/>
          <w:b/>
          <w:bCs/>
          <w:sz w:val="19"/>
          <w:szCs w:val="19"/>
        </w:rPr>
        <w:t>Titania Medien</w:t>
      </w:r>
      <w:r w:rsidRPr="005C23D0">
        <w:rPr>
          <w:rFonts w:ascii="Arial" w:hAnsi="Arial" w:cs="Arial"/>
          <w:sz w:val="19"/>
          <w:szCs w:val="19"/>
        </w:rPr>
        <w:t xml:space="preserve"> neben den Vertonungen der berühmten Erzählungen </w:t>
      </w:r>
      <w:r w:rsidRPr="005C23D0">
        <w:rPr>
          <w:rFonts w:ascii="Arial" w:hAnsi="Arial" w:cs="Arial"/>
          <w:b/>
          <w:bCs/>
          <w:sz w:val="19"/>
          <w:szCs w:val="19"/>
        </w:rPr>
        <w:t>Sir Arthur Conan</w:t>
      </w:r>
      <w:r w:rsidRPr="005C23D0">
        <w:rPr>
          <w:rFonts w:ascii="Arial" w:hAnsi="Arial" w:cs="Arial"/>
          <w:sz w:val="19"/>
          <w:szCs w:val="19"/>
        </w:rPr>
        <w:t xml:space="preserve"> </w:t>
      </w:r>
      <w:proofErr w:type="spellStart"/>
      <w:r w:rsidRPr="005C23D0">
        <w:rPr>
          <w:rFonts w:ascii="Arial" w:hAnsi="Arial" w:cs="Arial"/>
          <w:b/>
          <w:bCs/>
          <w:sz w:val="19"/>
          <w:szCs w:val="19"/>
        </w:rPr>
        <w:t>Doyle</w:t>
      </w:r>
      <w:r w:rsidRPr="005C23D0">
        <w:rPr>
          <w:rFonts w:ascii="Arial" w:hAnsi="Arial" w:cs="Arial"/>
          <w:sz w:val="19"/>
          <w:szCs w:val="19"/>
        </w:rPr>
        <w:t>s</w:t>
      </w:r>
      <w:proofErr w:type="spellEnd"/>
      <w:r w:rsidRPr="005C23D0">
        <w:rPr>
          <w:rFonts w:ascii="Arial" w:hAnsi="Arial" w:cs="Arial"/>
          <w:sz w:val="19"/>
          <w:szCs w:val="19"/>
        </w:rPr>
        <w:t xml:space="preserve"> auch </w:t>
      </w:r>
      <w:r w:rsidRPr="005C23D0">
        <w:rPr>
          <w:rFonts w:ascii="Arial" w:hAnsi="Arial" w:cs="Arial"/>
          <w:b/>
          <w:bCs/>
          <w:i/>
          <w:iCs/>
          <w:sz w:val="19"/>
          <w:szCs w:val="19"/>
        </w:rPr>
        <w:t>Die geheimen Fälle des Meisterdetektivs</w:t>
      </w:r>
      <w:r w:rsidRPr="005C23D0">
        <w:rPr>
          <w:rFonts w:ascii="Arial" w:hAnsi="Arial" w:cs="Arial"/>
          <w:sz w:val="19"/>
          <w:szCs w:val="19"/>
        </w:rPr>
        <w:t>, die Autor Marc Gruppe in Anlehnung an die Original-Romanfiguren exklusiv verfasst hat (</w:t>
      </w:r>
      <w:hyperlink r:id="rId6" w:history="1">
        <w:r w:rsidRPr="005C23D0">
          <w:rPr>
            <w:rStyle w:val="Hyperlink"/>
            <w:rFonts w:ascii="Arial" w:hAnsi="Arial" w:cs="Arial"/>
            <w:color w:val="auto"/>
            <w:sz w:val="19"/>
            <w:szCs w:val="19"/>
          </w:rPr>
          <w:t>https://titania-medien.de/auszeichnungen</w:t>
        </w:r>
      </w:hyperlink>
      <w:r w:rsidRPr="005C23D0">
        <w:rPr>
          <w:rFonts w:ascii="Arial" w:hAnsi="Arial" w:cs="Arial"/>
          <w:sz w:val="19"/>
          <w:szCs w:val="19"/>
        </w:rPr>
        <w:t xml:space="preserve">). Marc Gruppes Geschichten sind nicht nur äußerst unterhaltsam, sondern tatsächlich auch lehrreich. Historisch verbürgte Ereignisse sind gekonnt in die Kriminalfälle eingefügt, und es tummeln sich illustre Persönlichkeiten der Zeitgeschichte, wie etwa Kultautor Bram Stoker, Entfesselungskünstler Harry Houdini oder Geisterjäger Harry Price in den spannenden Hörspielen. Neben den exklusiven Fällen aus der Feder Marc Gruppes, die auf historischen Ereignissen basieren, gibt es </w:t>
      </w:r>
      <w:r>
        <w:rPr>
          <w:rFonts w:ascii="Arial" w:hAnsi="Arial" w:cs="Arial"/>
          <w:sz w:val="19"/>
          <w:szCs w:val="19"/>
        </w:rPr>
        <w:t xml:space="preserve">außer </w:t>
      </w:r>
      <w:r w:rsidRPr="005C23D0">
        <w:rPr>
          <w:rFonts w:ascii="Arial" w:hAnsi="Arial" w:cs="Arial"/>
          <w:sz w:val="19"/>
          <w:szCs w:val="19"/>
        </w:rPr>
        <w:t>den bekannten Fälle</w:t>
      </w:r>
      <w:r>
        <w:rPr>
          <w:rFonts w:ascii="Arial" w:hAnsi="Arial" w:cs="Arial"/>
          <w:sz w:val="19"/>
          <w:szCs w:val="19"/>
        </w:rPr>
        <w:t>n</w:t>
      </w:r>
      <w:r w:rsidRPr="005C23D0">
        <w:rPr>
          <w:rFonts w:ascii="Arial" w:hAnsi="Arial" w:cs="Arial"/>
          <w:sz w:val="19"/>
          <w:szCs w:val="19"/>
        </w:rPr>
        <w:t xml:space="preserve"> </w:t>
      </w:r>
      <w:proofErr w:type="spellStart"/>
      <w:r w:rsidRPr="005C23D0">
        <w:rPr>
          <w:rFonts w:ascii="Arial" w:hAnsi="Arial" w:cs="Arial"/>
          <w:sz w:val="19"/>
          <w:szCs w:val="19"/>
        </w:rPr>
        <w:t>Doyles</w:t>
      </w:r>
      <w:proofErr w:type="spellEnd"/>
      <w:r w:rsidRPr="005C23D0">
        <w:rPr>
          <w:rFonts w:ascii="Arial" w:hAnsi="Arial" w:cs="Arial"/>
          <w:sz w:val="19"/>
          <w:szCs w:val="19"/>
        </w:rPr>
        <w:t xml:space="preserve"> auch bis dato unbekannte, rein fiktive Abenteuer des Meisterdetektivs zu hören, die auf Grundlagentexten weiterer Autoren wie Herman Cyril </w:t>
      </w:r>
      <w:proofErr w:type="spellStart"/>
      <w:r w:rsidRPr="005C23D0">
        <w:rPr>
          <w:rFonts w:ascii="Arial" w:hAnsi="Arial" w:cs="Arial"/>
          <w:sz w:val="19"/>
          <w:szCs w:val="19"/>
        </w:rPr>
        <w:t>McNeile</w:t>
      </w:r>
      <w:proofErr w:type="spellEnd"/>
      <w:r w:rsidRPr="005C23D0">
        <w:rPr>
          <w:rFonts w:ascii="Arial" w:hAnsi="Arial" w:cs="Arial"/>
          <w:sz w:val="19"/>
          <w:szCs w:val="19"/>
        </w:rPr>
        <w:t xml:space="preserve">, Amy </w:t>
      </w:r>
      <w:proofErr w:type="spellStart"/>
      <w:r w:rsidRPr="005C23D0">
        <w:rPr>
          <w:rFonts w:ascii="Arial" w:hAnsi="Arial" w:cs="Arial"/>
          <w:sz w:val="19"/>
          <w:szCs w:val="19"/>
        </w:rPr>
        <w:t>Onn</w:t>
      </w:r>
      <w:proofErr w:type="spellEnd"/>
      <w:r w:rsidRPr="005C23D0">
        <w:rPr>
          <w:rFonts w:ascii="Arial" w:hAnsi="Arial" w:cs="Arial"/>
          <w:sz w:val="19"/>
          <w:szCs w:val="19"/>
        </w:rPr>
        <w:t xml:space="preserve"> u. a. basieren. Dank dieser bunten Mischung wird es dem bekannten Duo wie auch den Hörenden nie langweilig, denn Hörspiele lassen nicht nur den Zauber des viktorianischen Londons wieder aufleben, sondern erwecken auch andere Städte der damaligen Zeit zum Leben. Holmes und Dr. Watson ermitteln nicht nur im Vereinigten Königreich, die rätselhaften Verbrechen führt das </w:t>
      </w:r>
      <w:proofErr w:type="spellStart"/>
      <w:r w:rsidRPr="005C23D0">
        <w:rPr>
          <w:rFonts w:ascii="Arial" w:hAnsi="Arial" w:cs="Arial"/>
          <w:sz w:val="19"/>
          <w:szCs w:val="19"/>
        </w:rPr>
        <w:t>Dreamteam</w:t>
      </w:r>
      <w:proofErr w:type="spellEnd"/>
      <w:r w:rsidRPr="005C23D0">
        <w:rPr>
          <w:rFonts w:ascii="Arial" w:hAnsi="Arial" w:cs="Arial"/>
          <w:sz w:val="19"/>
          <w:szCs w:val="19"/>
        </w:rPr>
        <w:t xml:space="preserve"> zudem in die USA, nach Deutschland, Österreich oder wie im neuesten Hörspiel </w:t>
      </w:r>
      <w:r w:rsidRPr="005C23D0">
        <w:rPr>
          <w:rFonts w:ascii="Arial" w:hAnsi="Arial" w:cs="Arial"/>
          <w:b/>
          <w:bCs/>
          <w:i/>
          <w:iCs/>
          <w:sz w:val="19"/>
          <w:szCs w:val="19"/>
        </w:rPr>
        <w:t>Der Lumpensammler von Paris</w:t>
      </w:r>
      <w:r w:rsidRPr="005C23D0">
        <w:rPr>
          <w:rFonts w:ascii="Arial" w:hAnsi="Arial" w:cs="Arial"/>
          <w:b/>
          <w:bCs/>
          <w:sz w:val="19"/>
          <w:szCs w:val="19"/>
        </w:rPr>
        <w:t xml:space="preserve"> </w:t>
      </w:r>
      <w:r w:rsidRPr="005C23D0">
        <w:rPr>
          <w:rFonts w:ascii="Arial" w:hAnsi="Arial" w:cs="Arial"/>
          <w:sz w:val="19"/>
          <w:szCs w:val="19"/>
        </w:rPr>
        <w:t>in die französische Metropole:</w:t>
      </w:r>
    </w:p>
    <w:p w:rsidR="005C23D0" w:rsidRPr="005C23D0" w:rsidRDefault="005C23D0" w:rsidP="005C23D0">
      <w:pPr>
        <w:spacing w:before="100" w:beforeAutospacing="1" w:after="100" w:afterAutospacing="1"/>
        <w:jc w:val="both"/>
        <w:rPr>
          <w:rFonts w:ascii="Arial" w:hAnsi="Arial" w:cs="Arial"/>
          <w:i/>
          <w:iCs/>
          <w:sz w:val="19"/>
          <w:szCs w:val="19"/>
        </w:rPr>
      </w:pPr>
      <w:r w:rsidRPr="005C23D0">
        <w:rPr>
          <w:rFonts w:ascii="Arial" w:hAnsi="Arial" w:cs="Arial"/>
          <w:i/>
          <w:iCs/>
          <w:sz w:val="19"/>
          <w:szCs w:val="19"/>
        </w:rPr>
        <w:t xml:space="preserve">Gibt es einen Zusammenhang zwischen dem grausigen Mord an einem Lumpensammler und dem geheimnisvollen Verschwinden des jungen Maurice Beaumont? </w:t>
      </w:r>
      <w:proofErr w:type="spellStart"/>
      <w:r w:rsidRPr="005C23D0">
        <w:rPr>
          <w:rFonts w:ascii="Arial" w:hAnsi="Arial" w:cs="Arial"/>
          <w:i/>
          <w:iCs/>
          <w:sz w:val="19"/>
          <w:szCs w:val="19"/>
        </w:rPr>
        <w:t>Sherlock</w:t>
      </w:r>
      <w:proofErr w:type="spellEnd"/>
      <w:r w:rsidRPr="005C23D0">
        <w:rPr>
          <w:rFonts w:ascii="Arial" w:hAnsi="Arial" w:cs="Arial"/>
          <w:i/>
          <w:iCs/>
          <w:sz w:val="19"/>
          <w:szCs w:val="19"/>
        </w:rPr>
        <w:t xml:space="preserve"> Holmes und Dr. Watson reisen nach Paris und machen im dortigen Polizeiarchiv eine überraschende Entdeckung…</w:t>
      </w:r>
    </w:p>
    <w:p w:rsidR="005C23D0" w:rsidRPr="005C23D0" w:rsidRDefault="005C23D0" w:rsidP="005C23D0">
      <w:pPr>
        <w:pStyle w:val="StandardWeb"/>
        <w:jc w:val="both"/>
        <w:rPr>
          <w:rFonts w:ascii="Arial" w:hAnsi="Arial" w:cs="Arial"/>
          <w:sz w:val="19"/>
          <w:szCs w:val="19"/>
        </w:rPr>
      </w:pPr>
      <w:r w:rsidRPr="005C23D0">
        <w:rPr>
          <w:rFonts w:ascii="Arial" w:hAnsi="Arial" w:cs="Arial"/>
          <w:sz w:val="19"/>
          <w:szCs w:val="19"/>
        </w:rPr>
        <w:t xml:space="preserve">Am 31. Mai 2024 erscheint nun die Doppel-CD </w:t>
      </w:r>
      <w:r w:rsidRPr="005C23D0">
        <w:rPr>
          <w:rFonts w:ascii="Arial" w:hAnsi="Arial" w:cs="Arial"/>
          <w:b/>
          <w:bCs/>
          <w:i/>
          <w:iCs/>
          <w:sz w:val="19"/>
          <w:szCs w:val="19"/>
        </w:rPr>
        <w:t>Der Lumpensammler von Paris</w:t>
      </w:r>
      <w:r w:rsidRPr="005C23D0">
        <w:rPr>
          <w:rFonts w:ascii="Arial" w:hAnsi="Arial" w:cs="Arial"/>
          <w:sz w:val="19"/>
          <w:szCs w:val="19"/>
        </w:rPr>
        <w:t xml:space="preserve"> nach einer Erzählung von Amy </w:t>
      </w:r>
      <w:proofErr w:type="spellStart"/>
      <w:r w:rsidRPr="005C23D0">
        <w:rPr>
          <w:rFonts w:ascii="Arial" w:hAnsi="Arial" w:cs="Arial"/>
          <w:sz w:val="19"/>
          <w:szCs w:val="19"/>
        </w:rPr>
        <w:t>Onn</w:t>
      </w:r>
      <w:proofErr w:type="spellEnd"/>
      <w:r w:rsidRPr="005C23D0">
        <w:rPr>
          <w:rFonts w:ascii="Arial" w:hAnsi="Arial" w:cs="Arial"/>
          <w:sz w:val="19"/>
          <w:szCs w:val="19"/>
        </w:rPr>
        <w:t xml:space="preserve"> und Motiven von </w:t>
      </w:r>
      <w:r w:rsidRPr="005C23D0">
        <w:rPr>
          <w:rFonts w:ascii="Arial" w:hAnsi="Arial" w:cs="Arial"/>
          <w:b/>
          <w:bCs/>
          <w:sz w:val="19"/>
          <w:szCs w:val="19"/>
        </w:rPr>
        <w:t>Sir Arthur Conan Doyle</w:t>
      </w:r>
      <w:r w:rsidRPr="005C23D0">
        <w:rPr>
          <w:rFonts w:ascii="Arial" w:hAnsi="Arial" w:cs="Arial"/>
          <w:sz w:val="19"/>
          <w:szCs w:val="19"/>
        </w:rPr>
        <w:t xml:space="preserve">. Mit von der Partie ist auch bei </w:t>
      </w:r>
      <w:r w:rsidRPr="005C23D0">
        <w:rPr>
          <w:rFonts w:ascii="Arial" w:hAnsi="Arial" w:cs="Arial"/>
          <w:b/>
          <w:bCs/>
          <w:sz w:val="19"/>
          <w:szCs w:val="19"/>
        </w:rPr>
        <w:t>Folge 63</w:t>
      </w:r>
      <w:r w:rsidRPr="005C23D0">
        <w:rPr>
          <w:rFonts w:ascii="Arial" w:hAnsi="Arial" w:cs="Arial"/>
          <w:sz w:val="19"/>
          <w:szCs w:val="19"/>
        </w:rPr>
        <w:t xml:space="preserve"> ein gut aufgelegtes Sprecherinnen- und Sprecher-Ensemble um Joachim </w:t>
      </w:r>
      <w:proofErr w:type="spellStart"/>
      <w:r w:rsidRPr="005C23D0">
        <w:rPr>
          <w:rFonts w:ascii="Arial" w:hAnsi="Arial" w:cs="Arial"/>
          <w:sz w:val="19"/>
          <w:szCs w:val="19"/>
        </w:rPr>
        <w:t>Tennstedt</w:t>
      </w:r>
      <w:proofErr w:type="spellEnd"/>
      <w:r w:rsidRPr="005C23D0">
        <w:rPr>
          <w:rFonts w:ascii="Arial" w:hAnsi="Arial" w:cs="Arial"/>
          <w:sz w:val="19"/>
          <w:szCs w:val="19"/>
        </w:rPr>
        <w:t xml:space="preserve"> (Jeff Bridges, Mickey Rourke, John Malkovich) als </w:t>
      </w:r>
      <w:proofErr w:type="spellStart"/>
      <w:r w:rsidRPr="005C23D0">
        <w:rPr>
          <w:rFonts w:ascii="Arial" w:hAnsi="Arial" w:cs="Arial"/>
          <w:sz w:val="19"/>
          <w:szCs w:val="19"/>
        </w:rPr>
        <w:t>Sherlock</w:t>
      </w:r>
      <w:proofErr w:type="spellEnd"/>
      <w:r w:rsidRPr="005C23D0">
        <w:rPr>
          <w:rFonts w:ascii="Arial" w:hAnsi="Arial" w:cs="Arial"/>
          <w:sz w:val="19"/>
          <w:szCs w:val="19"/>
        </w:rPr>
        <w:t xml:space="preserve"> Holmes und Detlef </w:t>
      </w:r>
      <w:proofErr w:type="spellStart"/>
      <w:r w:rsidRPr="005C23D0">
        <w:rPr>
          <w:rFonts w:ascii="Arial" w:hAnsi="Arial" w:cs="Arial"/>
          <w:sz w:val="19"/>
          <w:szCs w:val="19"/>
        </w:rPr>
        <w:t>Bierstedt</w:t>
      </w:r>
      <w:proofErr w:type="spellEnd"/>
      <w:r w:rsidRPr="005C23D0">
        <w:rPr>
          <w:rFonts w:ascii="Arial" w:hAnsi="Arial" w:cs="Arial"/>
          <w:sz w:val="19"/>
          <w:szCs w:val="19"/>
        </w:rPr>
        <w:t xml:space="preserve"> (George </w:t>
      </w:r>
      <w:proofErr w:type="spellStart"/>
      <w:r w:rsidRPr="005C23D0">
        <w:rPr>
          <w:rFonts w:ascii="Arial" w:hAnsi="Arial" w:cs="Arial"/>
          <w:sz w:val="19"/>
          <w:szCs w:val="19"/>
        </w:rPr>
        <w:t>Clooney</w:t>
      </w:r>
      <w:proofErr w:type="spellEnd"/>
      <w:r w:rsidRPr="005C23D0">
        <w:rPr>
          <w:rFonts w:ascii="Arial" w:hAnsi="Arial" w:cs="Arial"/>
          <w:sz w:val="19"/>
          <w:szCs w:val="19"/>
        </w:rPr>
        <w:t xml:space="preserve">, Bill </w:t>
      </w:r>
      <w:proofErr w:type="spellStart"/>
      <w:r w:rsidRPr="005C23D0">
        <w:rPr>
          <w:rFonts w:ascii="Arial" w:hAnsi="Arial" w:cs="Arial"/>
          <w:sz w:val="19"/>
          <w:szCs w:val="19"/>
        </w:rPr>
        <w:t>Pullman</w:t>
      </w:r>
      <w:proofErr w:type="spellEnd"/>
      <w:r w:rsidRPr="005C23D0">
        <w:rPr>
          <w:rFonts w:ascii="Arial" w:hAnsi="Arial" w:cs="Arial"/>
          <w:sz w:val="19"/>
          <w:szCs w:val="19"/>
        </w:rPr>
        <w:t>) als Dr. Watson; ferner kommen zu Wort</w:t>
      </w:r>
      <w:r>
        <w:rPr>
          <w:rFonts w:ascii="Arial" w:hAnsi="Arial" w:cs="Arial"/>
          <w:sz w:val="19"/>
          <w:szCs w:val="19"/>
        </w:rPr>
        <w:t>:</w:t>
      </w:r>
      <w:r w:rsidRPr="005C23D0">
        <w:rPr>
          <w:rFonts w:ascii="Arial" w:hAnsi="Arial" w:cs="Arial"/>
          <w:sz w:val="19"/>
          <w:szCs w:val="19"/>
        </w:rPr>
        <w:t xml:space="preserve"> Regina </w:t>
      </w:r>
      <w:proofErr w:type="spellStart"/>
      <w:r w:rsidRPr="005C23D0">
        <w:rPr>
          <w:rFonts w:ascii="Arial" w:hAnsi="Arial" w:cs="Arial"/>
          <w:sz w:val="19"/>
          <w:szCs w:val="19"/>
        </w:rPr>
        <w:t>Lemnitz</w:t>
      </w:r>
      <w:proofErr w:type="spellEnd"/>
      <w:r w:rsidRPr="005C23D0">
        <w:rPr>
          <w:rFonts w:ascii="Arial" w:hAnsi="Arial" w:cs="Arial"/>
          <w:sz w:val="19"/>
          <w:szCs w:val="19"/>
        </w:rPr>
        <w:t xml:space="preserve"> (Kathy Bates, </w:t>
      </w:r>
      <w:proofErr w:type="spellStart"/>
      <w:r w:rsidRPr="005C23D0">
        <w:rPr>
          <w:rFonts w:ascii="Arial" w:hAnsi="Arial" w:cs="Arial"/>
          <w:sz w:val="19"/>
          <w:szCs w:val="19"/>
        </w:rPr>
        <w:t>Whoopie</w:t>
      </w:r>
      <w:proofErr w:type="spellEnd"/>
      <w:r w:rsidRPr="005C23D0">
        <w:rPr>
          <w:rFonts w:ascii="Arial" w:hAnsi="Arial" w:cs="Arial"/>
          <w:sz w:val="19"/>
          <w:szCs w:val="19"/>
        </w:rPr>
        <w:t xml:space="preserve"> Goldberg) als aufgebrachte </w:t>
      </w:r>
      <w:proofErr w:type="spellStart"/>
      <w:r w:rsidRPr="005C23D0">
        <w:rPr>
          <w:rFonts w:ascii="Arial" w:hAnsi="Arial" w:cs="Arial"/>
          <w:sz w:val="19"/>
          <w:szCs w:val="19"/>
        </w:rPr>
        <w:t>Mrs</w:t>
      </w:r>
      <w:proofErr w:type="spellEnd"/>
      <w:r w:rsidRPr="005C23D0">
        <w:rPr>
          <w:rFonts w:ascii="Arial" w:hAnsi="Arial" w:cs="Arial"/>
          <w:sz w:val="19"/>
          <w:szCs w:val="19"/>
        </w:rPr>
        <w:t xml:space="preserve">. Hudson sowie in weiteren Rollen Julian </w:t>
      </w:r>
      <w:proofErr w:type="spellStart"/>
      <w:r w:rsidRPr="005C23D0">
        <w:rPr>
          <w:rFonts w:ascii="Arial" w:hAnsi="Arial" w:cs="Arial"/>
          <w:sz w:val="19"/>
          <w:szCs w:val="19"/>
        </w:rPr>
        <w:t>Tennstedt</w:t>
      </w:r>
      <w:proofErr w:type="spellEnd"/>
      <w:r w:rsidRPr="005C23D0">
        <w:rPr>
          <w:rFonts w:ascii="Arial" w:hAnsi="Arial" w:cs="Arial"/>
          <w:sz w:val="19"/>
          <w:szCs w:val="19"/>
        </w:rPr>
        <w:t xml:space="preserve">, Sigrid </w:t>
      </w:r>
      <w:proofErr w:type="spellStart"/>
      <w:r w:rsidRPr="005C23D0">
        <w:rPr>
          <w:rFonts w:ascii="Arial" w:hAnsi="Arial" w:cs="Arial"/>
          <w:sz w:val="19"/>
          <w:szCs w:val="19"/>
        </w:rPr>
        <w:t>Burkholder</w:t>
      </w:r>
      <w:proofErr w:type="spellEnd"/>
      <w:r w:rsidRPr="005C23D0">
        <w:rPr>
          <w:rFonts w:ascii="Arial" w:hAnsi="Arial" w:cs="Arial"/>
          <w:sz w:val="19"/>
          <w:szCs w:val="19"/>
        </w:rPr>
        <w:t xml:space="preserve">, Thomas </w:t>
      </w:r>
      <w:proofErr w:type="spellStart"/>
      <w:r w:rsidRPr="005C23D0">
        <w:rPr>
          <w:rFonts w:ascii="Arial" w:hAnsi="Arial" w:cs="Arial"/>
          <w:sz w:val="19"/>
          <w:szCs w:val="19"/>
        </w:rPr>
        <w:t>Balou</w:t>
      </w:r>
      <w:proofErr w:type="spellEnd"/>
      <w:r w:rsidRPr="005C23D0">
        <w:rPr>
          <w:rFonts w:ascii="Arial" w:hAnsi="Arial" w:cs="Arial"/>
          <w:sz w:val="19"/>
          <w:szCs w:val="19"/>
        </w:rPr>
        <w:t xml:space="preserve"> Martin, Louis Friedemann Thiele, Dirk </w:t>
      </w:r>
      <w:proofErr w:type="spellStart"/>
      <w:r w:rsidRPr="005C23D0">
        <w:rPr>
          <w:rFonts w:ascii="Arial" w:hAnsi="Arial" w:cs="Arial"/>
          <w:sz w:val="19"/>
          <w:szCs w:val="19"/>
        </w:rPr>
        <w:t>Petrick</w:t>
      </w:r>
      <w:proofErr w:type="spellEnd"/>
      <w:r w:rsidRPr="005C23D0">
        <w:rPr>
          <w:rFonts w:ascii="Arial" w:hAnsi="Arial" w:cs="Arial"/>
          <w:sz w:val="19"/>
          <w:szCs w:val="19"/>
        </w:rPr>
        <w:t>, Bodo Primus, Helmut Zierl, Marc Gruppe und Clara Fischer.</w:t>
      </w:r>
    </w:p>
    <w:p w:rsidR="005C23D0" w:rsidRPr="005C23D0" w:rsidRDefault="005C23D0" w:rsidP="005C23D0">
      <w:pPr>
        <w:jc w:val="both"/>
        <w:rPr>
          <w:rFonts w:ascii="Arial" w:hAnsi="Arial" w:cs="Arial"/>
          <w:sz w:val="19"/>
          <w:szCs w:val="19"/>
        </w:rPr>
      </w:pPr>
      <w:r w:rsidRPr="005C23D0">
        <w:rPr>
          <w:rFonts w:ascii="Arial" w:hAnsi="Arial" w:cs="Arial"/>
          <w:b/>
          <w:bCs/>
          <w:sz w:val="19"/>
          <w:szCs w:val="19"/>
        </w:rPr>
        <w:t>Titania Medien</w:t>
      </w:r>
      <w:r w:rsidRPr="005C23D0">
        <w:rPr>
          <w:rFonts w:ascii="Arial" w:hAnsi="Arial" w:cs="Arial"/>
          <w:sz w:val="19"/>
          <w:szCs w:val="19"/>
        </w:rPr>
        <w:t xml:space="preserve"> bietet außer der </w:t>
      </w:r>
      <w:proofErr w:type="spellStart"/>
      <w:r w:rsidRPr="005C23D0">
        <w:rPr>
          <w:rFonts w:ascii="Arial" w:hAnsi="Arial" w:cs="Arial"/>
          <w:b/>
          <w:bCs/>
          <w:i/>
          <w:iCs/>
          <w:sz w:val="19"/>
          <w:szCs w:val="19"/>
        </w:rPr>
        <w:t>Sherlock</w:t>
      </w:r>
      <w:proofErr w:type="spellEnd"/>
      <w:r w:rsidRPr="005C23D0">
        <w:rPr>
          <w:rFonts w:ascii="Arial" w:hAnsi="Arial" w:cs="Arial"/>
          <w:b/>
          <w:bCs/>
          <w:i/>
          <w:iCs/>
          <w:sz w:val="19"/>
          <w:szCs w:val="19"/>
        </w:rPr>
        <w:t xml:space="preserve"> Holmes</w:t>
      </w:r>
      <w:r w:rsidRPr="005C23D0">
        <w:rPr>
          <w:rFonts w:ascii="Arial" w:hAnsi="Arial" w:cs="Arial"/>
          <w:sz w:val="19"/>
          <w:szCs w:val="19"/>
        </w:rPr>
        <w:t xml:space="preserve">-Reihe noch weitere nostalgisch-atmosphärische Hörspiele nach anderen bekannten Autoren wie Jane Austen, Charles Dickens, E. T. A. Hoffmann, Robert E. Howard, H. P. Lovecraft, John William </w:t>
      </w:r>
      <w:proofErr w:type="spellStart"/>
      <w:r w:rsidRPr="005C23D0">
        <w:rPr>
          <w:rFonts w:ascii="Arial" w:hAnsi="Arial" w:cs="Arial"/>
          <w:sz w:val="19"/>
          <w:szCs w:val="19"/>
        </w:rPr>
        <w:t>Polidori</w:t>
      </w:r>
      <w:proofErr w:type="spellEnd"/>
      <w:r w:rsidRPr="005C23D0">
        <w:rPr>
          <w:rFonts w:ascii="Arial" w:hAnsi="Arial" w:cs="Arial"/>
          <w:sz w:val="19"/>
          <w:szCs w:val="19"/>
        </w:rPr>
        <w:t xml:space="preserve">, Mary Shelley, Bram Stoker, Jules Verne, Edgar Wallace, Oscar Wilde u. v. m. und befindet sich mit ihren aufwändigen Produktionen regelmäßig auf der SPIEGEL-Bestseller-Liste. Sämtliche Grusel-, Krimi- und Märchen-Hörspiele gibt es bei Amazon oder pop.de sowie auf allen gängigen Plattformen wie Apple Music, </w:t>
      </w:r>
      <w:proofErr w:type="spellStart"/>
      <w:r w:rsidRPr="005C23D0">
        <w:rPr>
          <w:rFonts w:ascii="Arial" w:hAnsi="Arial" w:cs="Arial"/>
          <w:sz w:val="19"/>
          <w:szCs w:val="19"/>
        </w:rPr>
        <w:t>BookBeat</w:t>
      </w:r>
      <w:proofErr w:type="spellEnd"/>
      <w:r w:rsidRPr="005C23D0">
        <w:rPr>
          <w:rFonts w:ascii="Arial" w:hAnsi="Arial" w:cs="Arial"/>
          <w:sz w:val="19"/>
          <w:szCs w:val="19"/>
        </w:rPr>
        <w:t xml:space="preserve">, </w:t>
      </w:r>
      <w:proofErr w:type="spellStart"/>
      <w:r w:rsidRPr="005C23D0">
        <w:rPr>
          <w:rFonts w:ascii="Arial" w:hAnsi="Arial" w:cs="Arial"/>
          <w:sz w:val="19"/>
          <w:szCs w:val="19"/>
        </w:rPr>
        <w:t>Deezer</w:t>
      </w:r>
      <w:proofErr w:type="spellEnd"/>
      <w:r w:rsidRPr="005C23D0">
        <w:rPr>
          <w:rFonts w:ascii="Arial" w:hAnsi="Arial" w:cs="Arial"/>
          <w:sz w:val="19"/>
          <w:szCs w:val="19"/>
        </w:rPr>
        <w:t xml:space="preserve">, Google, </w:t>
      </w:r>
      <w:proofErr w:type="spellStart"/>
      <w:r w:rsidRPr="005C23D0">
        <w:rPr>
          <w:rFonts w:ascii="Arial" w:hAnsi="Arial" w:cs="Arial"/>
          <w:sz w:val="19"/>
          <w:szCs w:val="19"/>
        </w:rPr>
        <w:t>Napster</w:t>
      </w:r>
      <w:proofErr w:type="spellEnd"/>
      <w:r w:rsidRPr="005C23D0">
        <w:rPr>
          <w:rFonts w:ascii="Arial" w:hAnsi="Arial" w:cs="Arial"/>
          <w:sz w:val="19"/>
          <w:szCs w:val="19"/>
        </w:rPr>
        <w:t xml:space="preserve">, </w:t>
      </w:r>
      <w:proofErr w:type="spellStart"/>
      <w:r w:rsidRPr="005C23D0">
        <w:rPr>
          <w:rFonts w:ascii="Arial" w:hAnsi="Arial" w:cs="Arial"/>
          <w:sz w:val="19"/>
          <w:szCs w:val="19"/>
        </w:rPr>
        <w:t>Spotify</w:t>
      </w:r>
      <w:proofErr w:type="spellEnd"/>
      <w:r w:rsidRPr="005C23D0">
        <w:rPr>
          <w:rFonts w:ascii="Arial" w:hAnsi="Arial" w:cs="Arial"/>
          <w:sz w:val="19"/>
          <w:szCs w:val="19"/>
        </w:rPr>
        <w:t xml:space="preserve"> etc. (</w:t>
      </w:r>
      <w:hyperlink r:id="rId7" w:history="1">
        <w:r w:rsidRPr="005C23D0">
          <w:rPr>
            <w:rStyle w:val="Hyperlink"/>
            <w:rFonts w:ascii="Arial" w:hAnsi="Arial" w:cs="Arial"/>
            <w:color w:val="auto"/>
            <w:sz w:val="19"/>
            <w:szCs w:val="19"/>
          </w:rPr>
          <w:t>https://titania-medien.de</w:t>
        </w:r>
      </w:hyperlink>
      <w:r w:rsidRPr="005C23D0">
        <w:rPr>
          <w:rFonts w:ascii="Arial" w:hAnsi="Arial" w:cs="Arial"/>
          <w:sz w:val="19"/>
          <w:szCs w:val="19"/>
        </w:rPr>
        <w:t xml:space="preserve">) und natürlich auch auf CD. Vertrieben werden sie im Buchhandel von Lübbe Audio und im Tonträgerhandel von Edel. Bezugsquellen finden sich unter </w:t>
      </w:r>
      <w:hyperlink r:id="rId8" w:history="1">
        <w:r w:rsidRPr="005C23D0">
          <w:rPr>
            <w:rStyle w:val="Hyperlink"/>
            <w:rFonts w:ascii="Arial" w:hAnsi="Arial" w:cs="Arial"/>
            <w:b/>
            <w:bCs/>
            <w:color w:val="auto"/>
            <w:sz w:val="19"/>
            <w:szCs w:val="19"/>
          </w:rPr>
          <w:t>https://lnk.to/lumpensammler</w:t>
        </w:r>
      </w:hyperlink>
      <w:r w:rsidRPr="005C23D0">
        <w:rPr>
          <w:rStyle w:val="Hyperlink"/>
          <w:rFonts w:ascii="Arial" w:hAnsi="Arial" w:cs="Arial"/>
          <w:color w:val="auto"/>
          <w:sz w:val="19"/>
          <w:szCs w:val="19"/>
          <w:u w:val="none"/>
        </w:rPr>
        <w:t>.</w:t>
      </w:r>
    </w:p>
    <w:p w:rsidR="00DA0B5D" w:rsidRPr="005C23D0" w:rsidRDefault="005C23D0" w:rsidP="005C23D0">
      <w:pPr>
        <w:pStyle w:val="StandardWeb"/>
        <w:jc w:val="both"/>
        <w:rPr>
          <w:rFonts w:ascii="Arial" w:hAnsi="Arial" w:cs="Arial"/>
          <w:sz w:val="19"/>
          <w:szCs w:val="19"/>
        </w:rPr>
      </w:pPr>
      <w:r w:rsidRPr="005C23D0">
        <w:rPr>
          <w:rFonts w:ascii="Arial" w:hAnsi="Arial" w:cs="Arial"/>
          <w:sz w:val="19"/>
          <w:szCs w:val="19"/>
        </w:rPr>
        <w:t xml:space="preserve">Kleine </w:t>
      </w:r>
      <w:proofErr w:type="spellStart"/>
      <w:r w:rsidRPr="005C23D0">
        <w:rPr>
          <w:rFonts w:ascii="Arial" w:hAnsi="Arial" w:cs="Arial"/>
          <w:sz w:val="19"/>
          <w:szCs w:val="19"/>
        </w:rPr>
        <w:t>Trivia</w:t>
      </w:r>
      <w:proofErr w:type="spellEnd"/>
      <w:r w:rsidRPr="005C23D0">
        <w:rPr>
          <w:rFonts w:ascii="Arial" w:hAnsi="Arial" w:cs="Arial"/>
          <w:sz w:val="19"/>
          <w:szCs w:val="19"/>
        </w:rPr>
        <w:t xml:space="preserve"> am Rande: Holmes-Enthusiastinnen und -Enthusiasten, die ein wenig Kleingeld erübrigen können, könnten vom 11. bis 26. Juni dieses Jahres im Rahmen der </w:t>
      </w:r>
      <w:proofErr w:type="spellStart"/>
      <w:r w:rsidRPr="005C23D0">
        <w:rPr>
          <w:rFonts w:ascii="Arial" w:hAnsi="Arial" w:cs="Arial"/>
          <w:sz w:val="19"/>
          <w:szCs w:val="19"/>
        </w:rPr>
        <w:t>Sotheby's</w:t>
      </w:r>
      <w:proofErr w:type="spellEnd"/>
      <w:r w:rsidRPr="005C23D0">
        <w:rPr>
          <w:rFonts w:ascii="Arial" w:hAnsi="Arial" w:cs="Arial"/>
          <w:sz w:val="19"/>
          <w:szCs w:val="19"/>
        </w:rPr>
        <w:t xml:space="preserve"> </w:t>
      </w:r>
      <w:proofErr w:type="spellStart"/>
      <w:r w:rsidRPr="005C23D0">
        <w:rPr>
          <w:rFonts w:ascii="Arial" w:hAnsi="Arial" w:cs="Arial"/>
          <w:sz w:val="19"/>
          <w:szCs w:val="19"/>
        </w:rPr>
        <w:t>Book</w:t>
      </w:r>
      <w:proofErr w:type="spellEnd"/>
      <w:r w:rsidRPr="005C23D0">
        <w:rPr>
          <w:rFonts w:ascii="Arial" w:hAnsi="Arial" w:cs="Arial"/>
          <w:sz w:val="19"/>
          <w:szCs w:val="19"/>
        </w:rPr>
        <w:t xml:space="preserve"> </w:t>
      </w:r>
      <w:proofErr w:type="spellStart"/>
      <w:r w:rsidRPr="005C23D0">
        <w:rPr>
          <w:rFonts w:ascii="Arial" w:hAnsi="Arial" w:cs="Arial"/>
          <w:sz w:val="19"/>
          <w:szCs w:val="19"/>
        </w:rPr>
        <w:t>Week</w:t>
      </w:r>
      <w:proofErr w:type="spellEnd"/>
      <w:r w:rsidRPr="005C23D0">
        <w:rPr>
          <w:rFonts w:ascii="Arial" w:hAnsi="Arial" w:cs="Arial"/>
          <w:sz w:val="19"/>
          <w:szCs w:val="19"/>
        </w:rPr>
        <w:t xml:space="preserve"> in New York den einzigen handschriftlichen Entwurf von </w:t>
      </w:r>
      <w:r w:rsidRPr="005C23D0">
        <w:rPr>
          <w:rFonts w:ascii="Arial" w:hAnsi="Arial" w:cs="Arial"/>
          <w:b/>
          <w:bCs/>
          <w:sz w:val="19"/>
          <w:szCs w:val="19"/>
        </w:rPr>
        <w:t xml:space="preserve">Sir Arthur Conan </w:t>
      </w:r>
      <w:proofErr w:type="spellStart"/>
      <w:r w:rsidRPr="005C23D0">
        <w:rPr>
          <w:rFonts w:ascii="Arial" w:hAnsi="Arial" w:cs="Arial"/>
          <w:b/>
          <w:bCs/>
          <w:sz w:val="19"/>
          <w:szCs w:val="19"/>
        </w:rPr>
        <w:t>Doyle</w:t>
      </w:r>
      <w:r w:rsidRPr="005C23D0">
        <w:rPr>
          <w:rFonts w:ascii="Arial" w:hAnsi="Arial" w:cs="Arial"/>
          <w:sz w:val="19"/>
          <w:szCs w:val="19"/>
        </w:rPr>
        <w:t>s</w:t>
      </w:r>
      <w:proofErr w:type="spellEnd"/>
      <w:r w:rsidRPr="005C23D0">
        <w:rPr>
          <w:rFonts w:ascii="Arial" w:hAnsi="Arial" w:cs="Arial"/>
          <w:sz w:val="19"/>
          <w:szCs w:val="19"/>
        </w:rPr>
        <w:t xml:space="preserve"> zweitem </w:t>
      </w:r>
      <w:proofErr w:type="spellStart"/>
      <w:r w:rsidRPr="005C23D0">
        <w:rPr>
          <w:rFonts w:ascii="Arial" w:hAnsi="Arial" w:cs="Arial"/>
          <w:b/>
          <w:bCs/>
          <w:i/>
          <w:iCs/>
          <w:sz w:val="19"/>
          <w:szCs w:val="19"/>
        </w:rPr>
        <w:t>Sherlock</w:t>
      </w:r>
      <w:proofErr w:type="spellEnd"/>
      <w:r w:rsidRPr="005C23D0">
        <w:rPr>
          <w:rFonts w:ascii="Arial" w:hAnsi="Arial" w:cs="Arial"/>
          <w:i/>
          <w:iCs/>
          <w:sz w:val="19"/>
          <w:szCs w:val="19"/>
        </w:rPr>
        <w:t xml:space="preserve"> </w:t>
      </w:r>
      <w:r w:rsidRPr="005C23D0">
        <w:rPr>
          <w:rFonts w:ascii="Arial" w:hAnsi="Arial" w:cs="Arial"/>
          <w:b/>
          <w:bCs/>
          <w:i/>
          <w:iCs/>
          <w:sz w:val="19"/>
          <w:szCs w:val="19"/>
        </w:rPr>
        <w:t>Holmes</w:t>
      </w:r>
      <w:r w:rsidRPr="005C23D0">
        <w:rPr>
          <w:rFonts w:ascii="Arial" w:hAnsi="Arial" w:cs="Arial"/>
          <w:sz w:val="19"/>
          <w:szCs w:val="19"/>
        </w:rPr>
        <w:t xml:space="preserve">-Roman </w:t>
      </w:r>
      <w:r w:rsidRPr="005C23D0">
        <w:rPr>
          <w:rFonts w:ascii="Arial" w:hAnsi="Arial" w:cs="Arial"/>
          <w:i/>
          <w:iCs/>
          <w:sz w:val="19"/>
          <w:szCs w:val="19"/>
        </w:rPr>
        <w:t xml:space="preserve">The </w:t>
      </w:r>
      <w:proofErr w:type="spellStart"/>
      <w:r w:rsidRPr="005C23D0">
        <w:rPr>
          <w:rFonts w:ascii="Arial" w:hAnsi="Arial" w:cs="Arial"/>
          <w:i/>
          <w:iCs/>
          <w:sz w:val="19"/>
          <w:szCs w:val="19"/>
        </w:rPr>
        <w:t>Sign</w:t>
      </w:r>
      <w:proofErr w:type="spellEnd"/>
      <w:r w:rsidRPr="005C23D0">
        <w:rPr>
          <w:rFonts w:ascii="Arial" w:hAnsi="Arial" w:cs="Arial"/>
          <w:i/>
          <w:iCs/>
          <w:sz w:val="19"/>
          <w:szCs w:val="19"/>
        </w:rPr>
        <w:t xml:space="preserve"> of </w:t>
      </w:r>
      <w:proofErr w:type="spellStart"/>
      <w:r w:rsidRPr="005C23D0">
        <w:rPr>
          <w:rFonts w:ascii="Arial" w:hAnsi="Arial" w:cs="Arial"/>
          <w:i/>
          <w:iCs/>
          <w:sz w:val="19"/>
          <w:szCs w:val="19"/>
        </w:rPr>
        <w:t>the</w:t>
      </w:r>
      <w:proofErr w:type="spellEnd"/>
      <w:r w:rsidRPr="005C23D0">
        <w:rPr>
          <w:rFonts w:ascii="Arial" w:hAnsi="Arial" w:cs="Arial"/>
          <w:i/>
          <w:iCs/>
          <w:sz w:val="19"/>
          <w:szCs w:val="19"/>
        </w:rPr>
        <w:t xml:space="preserve"> </w:t>
      </w:r>
      <w:proofErr w:type="spellStart"/>
      <w:r w:rsidRPr="005C23D0">
        <w:rPr>
          <w:rFonts w:ascii="Arial" w:hAnsi="Arial" w:cs="Arial"/>
          <w:i/>
          <w:iCs/>
          <w:sz w:val="19"/>
          <w:szCs w:val="19"/>
        </w:rPr>
        <w:t>Four</w:t>
      </w:r>
      <w:proofErr w:type="spellEnd"/>
      <w:r w:rsidRPr="005C23D0">
        <w:rPr>
          <w:rFonts w:ascii="Arial" w:hAnsi="Arial" w:cs="Arial"/>
          <w:sz w:val="19"/>
          <w:szCs w:val="19"/>
        </w:rPr>
        <w:t xml:space="preserve"> (</w:t>
      </w:r>
      <w:r w:rsidRPr="005C23D0">
        <w:rPr>
          <w:rFonts w:ascii="Arial" w:hAnsi="Arial" w:cs="Arial"/>
          <w:i/>
          <w:iCs/>
          <w:sz w:val="19"/>
          <w:szCs w:val="19"/>
        </w:rPr>
        <w:t>Das Zeichen der Vier</w:t>
      </w:r>
      <w:r w:rsidRPr="005C23D0">
        <w:rPr>
          <w:rFonts w:ascii="Arial" w:hAnsi="Arial" w:cs="Arial"/>
          <w:sz w:val="19"/>
          <w:szCs w:val="19"/>
        </w:rPr>
        <w:t>,</w:t>
      </w:r>
      <w:r w:rsidRPr="005C23D0">
        <w:rPr>
          <w:rFonts w:ascii="Arial" w:hAnsi="Arial" w:cs="Arial"/>
          <w:i/>
          <w:iCs/>
          <w:sz w:val="19"/>
          <w:szCs w:val="19"/>
        </w:rPr>
        <w:t xml:space="preserve"> </w:t>
      </w:r>
      <w:r w:rsidRPr="005C23D0">
        <w:rPr>
          <w:rFonts w:ascii="Arial" w:hAnsi="Arial" w:cs="Arial"/>
          <w:sz w:val="19"/>
          <w:szCs w:val="19"/>
        </w:rPr>
        <w:t xml:space="preserve">1890) ersteigern. Dieses handgeschriebene Manuskript aus dem Jahr 1889 könnte bei einer Auktion umgerechnet 1,2 Millionen Dollar einbringen. Ein Schnäppchen geradezu… </w:t>
      </w:r>
      <w:proofErr w:type="spellStart"/>
      <w:r w:rsidRPr="005C23D0">
        <w:rPr>
          <w:rFonts w:ascii="Arial" w:hAnsi="Arial" w:cs="Arial"/>
          <w:sz w:val="19"/>
          <w:szCs w:val="19"/>
        </w:rPr>
        <w:t>Sotheby's</w:t>
      </w:r>
      <w:proofErr w:type="spellEnd"/>
      <w:r w:rsidRPr="005C23D0">
        <w:rPr>
          <w:rFonts w:ascii="Arial" w:hAnsi="Arial" w:cs="Arial"/>
          <w:sz w:val="19"/>
          <w:szCs w:val="19"/>
        </w:rPr>
        <w:t xml:space="preserve"> bezeichnet den Entwurf als „…</w:t>
      </w:r>
      <w:r w:rsidRPr="005C23D0">
        <w:rPr>
          <w:rFonts w:ascii="Arial" w:hAnsi="Arial" w:cs="Arial"/>
          <w:i/>
          <w:iCs/>
          <w:sz w:val="19"/>
          <w:szCs w:val="19"/>
        </w:rPr>
        <w:t>das bedeutendste Doyle-Manuskript, das jemals versteigert wurde</w:t>
      </w:r>
      <w:r w:rsidRPr="005C23D0">
        <w:rPr>
          <w:rFonts w:ascii="Arial" w:hAnsi="Arial" w:cs="Arial"/>
          <w:sz w:val="19"/>
          <w:szCs w:val="19"/>
        </w:rPr>
        <w:t>…" (</w:t>
      </w:r>
      <w:hyperlink r:id="rId9" w:history="1">
        <w:r w:rsidRPr="005C23D0">
          <w:rPr>
            <w:rStyle w:val="Hyperlink"/>
            <w:rFonts w:ascii="Arial" w:hAnsi="Arial" w:cs="Arial"/>
            <w:color w:val="auto"/>
            <w:sz w:val="19"/>
            <w:szCs w:val="19"/>
          </w:rPr>
          <w:t>https://news.artnet.com/market/sherlock-holmes-arthur-conan-doyle-handwritten-manuscript-sothebys-2462841</w:t>
        </w:r>
      </w:hyperlink>
      <w:r w:rsidRPr="005C23D0">
        <w:rPr>
          <w:rFonts w:ascii="Arial" w:hAnsi="Arial" w:cs="Arial"/>
          <w:sz w:val="19"/>
          <w:szCs w:val="19"/>
        </w:rPr>
        <w:t xml:space="preserve">). Für Fans mit schmalerem Geldbeutel empfiehlt sich indes der Erwerb des obligatorischen Havelock-Mantels nebst </w:t>
      </w:r>
      <w:proofErr w:type="spellStart"/>
      <w:r w:rsidRPr="005C23D0">
        <w:rPr>
          <w:rFonts w:ascii="Arial" w:hAnsi="Arial" w:cs="Arial"/>
          <w:sz w:val="19"/>
          <w:szCs w:val="19"/>
        </w:rPr>
        <w:t>Deerstalker</w:t>
      </w:r>
      <w:proofErr w:type="spellEnd"/>
      <w:r w:rsidRPr="005C23D0">
        <w:rPr>
          <w:rFonts w:ascii="Arial" w:hAnsi="Arial" w:cs="Arial"/>
          <w:sz w:val="19"/>
          <w:szCs w:val="19"/>
        </w:rPr>
        <w:t>-Hut beim Kostümversand für erschwingliche 50 Euro.</w:t>
      </w:r>
    </w:p>
    <w:sectPr w:rsidR="00DA0B5D" w:rsidRPr="005C23D0" w:rsidSect="008520C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54826"/>
    <w:multiLevelType w:val="hybridMultilevel"/>
    <w:tmpl w:val="1714AA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60B1ED5"/>
    <w:multiLevelType w:val="hybridMultilevel"/>
    <w:tmpl w:val="32DA556E"/>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
    <w:nsid w:val="4BD314B9"/>
    <w:multiLevelType w:val="hybridMultilevel"/>
    <w:tmpl w:val="C1B84A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0561208"/>
    <w:multiLevelType w:val="hybridMultilevel"/>
    <w:tmpl w:val="FBE078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44FC"/>
    <w:rsid w:val="00041B23"/>
    <w:rsid w:val="00055F1D"/>
    <w:rsid w:val="0008738A"/>
    <w:rsid w:val="000A5AD3"/>
    <w:rsid w:val="000C0C5D"/>
    <w:rsid w:val="000D0DA9"/>
    <w:rsid w:val="001073E3"/>
    <w:rsid w:val="001141C7"/>
    <w:rsid w:val="00123F49"/>
    <w:rsid w:val="00153A6C"/>
    <w:rsid w:val="00162106"/>
    <w:rsid w:val="001A3B2C"/>
    <w:rsid w:val="001B4EFD"/>
    <w:rsid w:val="001C16FB"/>
    <w:rsid w:val="001C6812"/>
    <w:rsid w:val="001D4AF3"/>
    <w:rsid w:val="001D7401"/>
    <w:rsid w:val="001E5D08"/>
    <w:rsid w:val="001F6A22"/>
    <w:rsid w:val="00203CEE"/>
    <w:rsid w:val="00206238"/>
    <w:rsid w:val="002170E6"/>
    <w:rsid w:val="00224C85"/>
    <w:rsid w:val="002313DF"/>
    <w:rsid w:val="002551AA"/>
    <w:rsid w:val="002D3873"/>
    <w:rsid w:val="002D7602"/>
    <w:rsid w:val="002E0E24"/>
    <w:rsid w:val="003068A4"/>
    <w:rsid w:val="00331163"/>
    <w:rsid w:val="00365670"/>
    <w:rsid w:val="003927C1"/>
    <w:rsid w:val="003A651D"/>
    <w:rsid w:val="003D4CCF"/>
    <w:rsid w:val="003E5C34"/>
    <w:rsid w:val="003F22DF"/>
    <w:rsid w:val="00445F76"/>
    <w:rsid w:val="00446955"/>
    <w:rsid w:val="00497807"/>
    <w:rsid w:val="004B25E0"/>
    <w:rsid w:val="00500F3D"/>
    <w:rsid w:val="00504CF0"/>
    <w:rsid w:val="00505E79"/>
    <w:rsid w:val="00511328"/>
    <w:rsid w:val="005172C6"/>
    <w:rsid w:val="00521ED8"/>
    <w:rsid w:val="005B09E4"/>
    <w:rsid w:val="005B5738"/>
    <w:rsid w:val="005C23D0"/>
    <w:rsid w:val="0061253B"/>
    <w:rsid w:val="0061501C"/>
    <w:rsid w:val="00620D45"/>
    <w:rsid w:val="00644670"/>
    <w:rsid w:val="006613EA"/>
    <w:rsid w:val="00697410"/>
    <w:rsid w:val="006C21C1"/>
    <w:rsid w:val="006D50EA"/>
    <w:rsid w:val="006F4EA9"/>
    <w:rsid w:val="00731EE2"/>
    <w:rsid w:val="007520AD"/>
    <w:rsid w:val="00785123"/>
    <w:rsid w:val="00793C7A"/>
    <w:rsid w:val="007A0D65"/>
    <w:rsid w:val="007B711C"/>
    <w:rsid w:val="007F0D72"/>
    <w:rsid w:val="00826518"/>
    <w:rsid w:val="00826836"/>
    <w:rsid w:val="008520C6"/>
    <w:rsid w:val="008526F2"/>
    <w:rsid w:val="00857312"/>
    <w:rsid w:val="00865D77"/>
    <w:rsid w:val="00892A71"/>
    <w:rsid w:val="008B5949"/>
    <w:rsid w:val="008E4F8B"/>
    <w:rsid w:val="008E7100"/>
    <w:rsid w:val="00911BFE"/>
    <w:rsid w:val="009333B8"/>
    <w:rsid w:val="00942831"/>
    <w:rsid w:val="00942B48"/>
    <w:rsid w:val="00961BFA"/>
    <w:rsid w:val="00990C25"/>
    <w:rsid w:val="009B5338"/>
    <w:rsid w:val="009F668F"/>
    <w:rsid w:val="00A57F95"/>
    <w:rsid w:val="00A73EE0"/>
    <w:rsid w:val="00A74502"/>
    <w:rsid w:val="00AB4D12"/>
    <w:rsid w:val="00AD3555"/>
    <w:rsid w:val="00AD555F"/>
    <w:rsid w:val="00AE6538"/>
    <w:rsid w:val="00B05B83"/>
    <w:rsid w:val="00B33B16"/>
    <w:rsid w:val="00B45317"/>
    <w:rsid w:val="00B4560B"/>
    <w:rsid w:val="00B47237"/>
    <w:rsid w:val="00B67926"/>
    <w:rsid w:val="00B8168E"/>
    <w:rsid w:val="00BC0696"/>
    <w:rsid w:val="00C07695"/>
    <w:rsid w:val="00C2655A"/>
    <w:rsid w:val="00D055FB"/>
    <w:rsid w:val="00D129E6"/>
    <w:rsid w:val="00D205AB"/>
    <w:rsid w:val="00D56DB0"/>
    <w:rsid w:val="00D73856"/>
    <w:rsid w:val="00D7558A"/>
    <w:rsid w:val="00DA0B5D"/>
    <w:rsid w:val="00DB6DF9"/>
    <w:rsid w:val="00DC35E6"/>
    <w:rsid w:val="00DC4850"/>
    <w:rsid w:val="00DE0F84"/>
    <w:rsid w:val="00DE170C"/>
    <w:rsid w:val="00E07B13"/>
    <w:rsid w:val="00E31F07"/>
    <w:rsid w:val="00EB44FC"/>
    <w:rsid w:val="00EF35F5"/>
    <w:rsid w:val="00EF5E35"/>
    <w:rsid w:val="00F37854"/>
    <w:rsid w:val="00F37F03"/>
    <w:rsid w:val="00F44E89"/>
    <w:rsid w:val="00FC7BD8"/>
    <w:rsid w:val="00FD74A1"/>
    <w:rsid w:val="00FF177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B44FC"/>
    <w:rPr>
      <w:sz w:val="22"/>
      <w:szCs w:val="22"/>
    </w:rPr>
  </w:style>
  <w:style w:type="paragraph" w:styleId="berschrift1">
    <w:name w:val="heading 1"/>
    <w:basedOn w:val="Standard"/>
    <w:link w:val="berschrift1Zchn"/>
    <w:uiPriority w:val="9"/>
    <w:qFormat/>
    <w:rsid w:val="000D0DA9"/>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uiPriority w:val="9"/>
    <w:semiHidden/>
    <w:unhideWhenUsed/>
    <w:qFormat/>
    <w:rsid w:val="00D129E6"/>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EB44FC"/>
    <w:rPr>
      <w:color w:val="0000FF"/>
      <w:u w:val="single"/>
    </w:rPr>
  </w:style>
  <w:style w:type="paragraph" w:styleId="StandardWeb">
    <w:name w:val="Normal (Web)"/>
    <w:basedOn w:val="Standard"/>
    <w:uiPriority w:val="99"/>
    <w:unhideWhenUsed/>
    <w:rsid w:val="00EB44FC"/>
    <w:pPr>
      <w:spacing w:before="100" w:beforeAutospacing="1" w:after="100" w:afterAutospacing="1"/>
    </w:pPr>
    <w:rPr>
      <w:rFonts w:ascii="Times New Roman" w:hAnsi="Times New Roman"/>
      <w:sz w:val="24"/>
      <w:szCs w:val="24"/>
    </w:rPr>
  </w:style>
  <w:style w:type="paragraph" w:styleId="NurText">
    <w:name w:val="Plain Text"/>
    <w:basedOn w:val="Standard"/>
    <w:link w:val="NurTextZchn"/>
    <w:uiPriority w:val="99"/>
    <w:unhideWhenUsed/>
    <w:rsid w:val="00EB44FC"/>
    <w:rPr>
      <w:rFonts w:ascii="Arial" w:hAnsi="Arial" w:cs="Arial"/>
      <w:color w:val="000000"/>
    </w:rPr>
  </w:style>
  <w:style w:type="character" w:customStyle="1" w:styleId="NurTextZchn">
    <w:name w:val="Nur Text Zchn"/>
    <w:basedOn w:val="Absatz-Standardschriftart"/>
    <w:link w:val="NurText"/>
    <w:uiPriority w:val="99"/>
    <w:rsid w:val="00EB44FC"/>
    <w:rPr>
      <w:rFonts w:ascii="Arial" w:hAnsi="Arial" w:cs="Arial"/>
      <w:color w:val="000000"/>
      <w:lang w:eastAsia="de-DE"/>
    </w:rPr>
  </w:style>
  <w:style w:type="paragraph" w:styleId="Sprechblasentext">
    <w:name w:val="Balloon Text"/>
    <w:basedOn w:val="Standard"/>
    <w:link w:val="SprechblasentextZchn"/>
    <w:uiPriority w:val="99"/>
    <w:semiHidden/>
    <w:unhideWhenUsed/>
    <w:rsid w:val="00EB44F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44FC"/>
    <w:rPr>
      <w:rFonts w:ascii="Tahoma" w:hAnsi="Tahoma" w:cs="Tahoma"/>
      <w:sz w:val="16"/>
      <w:szCs w:val="16"/>
      <w:lang w:eastAsia="de-DE"/>
    </w:rPr>
  </w:style>
  <w:style w:type="character" w:styleId="Kommentarzeichen">
    <w:name w:val="annotation reference"/>
    <w:basedOn w:val="Absatz-Standardschriftart"/>
    <w:uiPriority w:val="99"/>
    <w:semiHidden/>
    <w:unhideWhenUsed/>
    <w:rsid w:val="00EB44FC"/>
    <w:rPr>
      <w:sz w:val="16"/>
      <w:szCs w:val="16"/>
    </w:rPr>
  </w:style>
  <w:style w:type="paragraph" w:styleId="Kommentartext">
    <w:name w:val="annotation text"/>
    <w:basedOn w:val="Standard"/>
    <w:link w:val="KommentartextZchn"/>
    <w:uiPriority w:val="99"/>
    <w:semiHidden/>
    <w:unhideWhenUsed/>
    <w:rsid w:val="00EB44FC"/>
    <w:rPr>
      <w:sz w:val="20"/>
      <w:szCs w:val="20"/>
    </w:rPr>
  </w:style>
  <w:style w:type="character" w:customStyle="1" w:styleId="KommentartextZchn">
    <w:name w:val="Kommentartext Zchn"/>
    <w:basedOn w:val="Absatz-Standardschriftart"/>
    <w:link w:val="Kommentartext"/>
    <w:uiPriority w:val="99"/>
    <w:semiHidden/>
    <w:rsid w:val="00EB44FC"/>
    <w:rPr>
      <w:rFonts w:ascii="Calibri"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B44FC"/>
    <w:rPr>
      <w:b/>
      <w:bCs/>
    </w:rPr>
  </w:style>
  <w:style w:type="character" w:customStyle="1" w:styleId="KommentarthemaZchn">
    <w:name w:val="Kommentarthema Zchn"/>
    <w:basedOn w:val="KommentartextZchn"/>
    <w:link w:val="Kommentarthema"/>
    <w:uiPriority w:val="99"/>
    <w:semiHidden/>
    <w:rsid w:val="00EB44FC"/>
    <w:rPr>
      <w:rFonts w:ascii="Calibri" w:hAnsi="Calibri" w:cs="Times New Roman"/>
      <w:b/>
      <w:bCs/>
      <w:sz w:val="20"/>
      <w:szCs w:val="20"/>
      <w:lang w:eastAsia="de-DE"/>
    </w:rPr>
  </w:style>
  <w:style w:type="character" w:customStyle="1" w:styleId="berschrift1Zchn">
    <w:name w:val="Überschrift 1 Zchn"/>
    <w:basedOn w:val="Absatz-Standardschriftart"/>
    <w:link w:val="berschrift1"/>
    <w:uiPriority w:val="9"/>
    <w:rsid w:val="000D0DA9"/>
    <w:rPr>
      <w:rFonts w:ascii="Times New Roman" w:eastAsia="Calibri" w:hAnsi="Times New Roman"/>
      <w:b/>
      <w:bCs/>
      <w:kern w:val="36"/>
      <w:sz w:val="48"/>
      <w:szCs w:val="48"/>
    </w:rPr>
  </w:style>
  <w:style w:type="paragraph" w:customStyle="1" w:styleId="default">
    <w:name w:val="default"/>
    <w:basedOn w:val="Standard"/>
    <w:uiPriority w:val="99"/>
    <w:rsid w:val="00DE0F84"/>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6613EA"/>
    <w:rPr>
      <w:b/>
      <w:bCs/>
    </w:rPr>
  </w:style>
  <w:style w:type="paragraph" w:styleId="HTMLVorformatiert">
    <w:name w:val="HTML Preformatted"/>
    <w:basedOn w:val="Standard"/>
    <w:link w:val="HTMLVorformatiertZchn"/>
    <w:uiPriority w:val="99"/>
    <w:semiHidden/>
    <w:unhideWhenUsed/>
    <w:rsid w:val="00FF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FF177F"/>
    <w:rPr>
      <w:rFonts w:ascii="Courier New" w:eastAsia="Calibri" w:hAnsi="Courier New" w:cs="Courier New"/>
    </w:rPr>
  </w:style>
  <w:style w:type="character" w:customStyle="1" w:styleId="a-size-base">
    <w:name w:val="a-size-base"/>
    <w:basedOn w:val="Absatz-Standardschriftart"/>
    <w:rsid w:val="00D205AB"/>
  </w:style>
  <w:style w:type="character" w:customStyle="1" w:styleId="fn">
    <w:name w:val="fn"/>
    <w:basedOn w:val="Absatz-Standardschriftart"/>
    <w:rsid w:val="00E07B13"/>
  </w:style>
  <w:style w:type="paragraph" w:customStyle="1" w:styleId="Default0">
    <w:name w:val="Default"/>
    <w:basedOn w:val="Standard"/>
    <w:uiPriority w:val="99"/>
    <w:rsid w:val="00365670"/>
    <w:pPr>
      <w:autoSpaceDE w:val="0"/>
      <w:autoSpaceDN w:val="0"/>
    </w:pPr>
    <w:rPr>
      <w:rFonts w:ascii="Verdana" w:hAnsi="Verdana"/>
      <w:color w:val="000000"/>
      <w:sz w:val="24"/>
      <w:szCs w:val="24"/>
    </w:rPr>
  </w:style>
  <w:style w:type="character" w:customStyle="1" w:styleId="berschrift2Zchn">
    <w:name w:val="Überschrift 2 Zchn"/>
    <w:basedOn w:val="Absatz-Standardschriftart"/>
    <w:link w:val="berschrift2"/>
    <w:uiPriority w:val="9"/>
    <w:semiHidden/>
    <w:rsid w:val="00D129E6"/>
    <w:rPr>
      <w:rFonts w:ascii="Cambria" w:eastAsia="Times New Roman" w:hAnsi="Cambria" w:cs="Times New Roman"/>
      <w:b/>
      <w:bCs/>
      <w:i/>
      <w:iCs/>
      <w:sz w:val="28"/>
      <w:szCs w:val="28"/>
    </w:rPr>
  </w:style>
  <w:style w:type="paragraph" w:styleId="Listenabsatz">
    <w:name w:val="List Paragraph"/>
    <w:basedOn w:val="Standard"/>
    <w:uiPriority w:val="34"/>
    <w:qFormat/>
    <w:rsid w:val="00DC4850"/>
    <w:pPr>
      <w:ind w:left="720"/>
    </w:pPr>
  </w:style>
  <w:style w:type="paragraph" w:styleId="KeinLeerraum">
    <w:name w:val="No Spacing"/>
    <w:basedOn w:val="Standard"/>
    <w:uiPriority w:val="99"/>
    <w:qFormat/>
    <w:rsid w:val="00DB6DF9"/>
  </w:style>
  <w:style w:type="character" w:customStyle="1" w:styleId="apple-converted-space">
    <w:name w:val="apple-converted-space"/>
    <w:basedOn w:val="Absatz-Standardschriftart"/>
    <w:rsid w:val="002170E6"/>
  </w:style>
  <w:style w:type="character" w:customStyle="1" w:styleId="x193iq5w">
    <w:name w:val="x193iq5w"/>
    <w:basedOn w:val="Absatz-Standardschriftart"/>
    <w:rsid w:val="000C0C5D"/>
  </w:style>
  <w:style w:type="character" w:customStyle="1" w:styleId="fx-txt-btext">
    <w:name w:val="fx-txt-b__text"/>
    <w:basedOn w:val="Absatz-Standardschriftart"/>
    <w:rsid w:val="00153A6C"/>
  </w:style>
</w:styles>
</file>

<file path=word/webSettings.xml><?xml version="1.0" encoding="utf-8"?>
<w:webSettings xmlns:r="http://schemas.openxmlformats.org/officeDocument/2006/relationships" xmlns:w="http://schemas.openxmlformats.org/wordprocessingml/2006/main">
  <w:divs>
    <w:div w:id="48773317">
      <w:bodyDiv w:val="1"/>
      <w:marLeft w:val="0"/>
      <w:marRight w:val="0"/>
      <w:marTop w:val="0"/>
      <w:marBottom w:val="0"/>
      <w:divBdr>
        <w:top w:val="none" w:sz="0" w:space="0" w:color="auto"/>
        <w:left w:val="none" w:sz="0" w:space="0" w:color="auto"/>
        <w:bottom w:val="none" w:sz="0" w:space="0" w:color="auto"/>
        <w:right w:val="none" w:sz="0" w:space="0" w:color="auto"/>
      </w:divBdr>
    </w:div>
    <w:div w:id="171454767">
      <w:bodyDiv w:val="1"/>
      <w:marLeft w:val="0"/>
      <w:marRight w:val="0"/>
      <w:marTop w:val="0"/>
      <w:marBottom w:val="0"/>
      <w:divBdr>
        <w:top w:val="none" w:sz="0" w:space="0" w:color="auto"/>
        <w:left w:val="none" w:sz="0" w:space="0" w:color="auto"/>
        <w:bottom w:val="none" w:sz="0" w:space="0" w:color="auto"/>
        <w:right w:val="none" w:sz="0" w:space="0" w:color="auto"/>
      </w:divBdr>
    </w:div>
    <w:div w:id="198664903">
      <w:bodyDiv w:val="1"/>
      <w:marLeft w:val="0"/>
      <w:marRight w:val="0"/>
      <w:marTop w:val="0"/>
      <w:marBottom w:val="0"/>
      <w:divBdr>
        <w:top w:val="none" w:sz="0" w:space="0" w:color="auto"/>
        <w:left w:val="none" w:sz="0" w:space="0" w:color="auto"/>
        <w:bottom w:val="none" w:sz="0" w:space="0" w:color="auto"/>
        <w:right w:val="none" w:sz="0" w:space="0" w:color="auto"/>
      </w:divBdr>
    </w:div>
    <w:div w:id="212353394">
      <w:bodyDiv w:val="1"/>
      <w:marLeft w:val="0"/>
      <w:marRight w:val="0"/>
      <w:marTop w:val="0"/>
      <w:marBottom w:val="0"/>
      <w:divBdr>
        <w:top w:val="none" w:sz="0" w:space="0" w:color="auto"/>
        <w:left w:val="none" w:sz="0" w:space="0" w:color="auto"/>
        <w:bottom w:val="none" w:sz="0" w:space="0" w:color="auto"/>
        <w:right w:val="none" w:sz="0" w:space="0" w:color="auto"/>
      </w:divBdr>
    </w:div>
    <w:div w:id="220752211">
      <w:bodyDiv w:val="1"/>
      <w:marLeft w:val="0"/>
      <w:marRight w:val="0"/>
      <w:marTop w:val="0"/>
      <w:marBottom w:val="0"/>
      <w:divBdr>
        <w:top w:val="none" w:sz="0" w:space="0" w:color="auto"/>
        <w:left w:val="none" w:sz="0" w:space="0" w:color="auto"/>
        <w:bottom w:val="none" w:sz="0" w:space="0" w:color="auto"/>
        <w:right w:val="none" w:sz="0" w:space="0" w:color="auto"/>
      </w:divBdr>
    </w:div>
    <w:div w:id="423918938">
      <w:bodyDiv w:val="1"/>
      <w:marLeft w:val="0"/>
      <w:marRight w:val="0"/>
      <w:marTop w:val="0"/>
      <w:marBottom w:val="0"/>
      <w:divBdr>
        <w:top w:val="none" w:sz="0" w:space="0" w:color="auto"/>
        <w:left w:val="none" w:sz="0" w:space="0" w:color="auto"/>
        <w:bottom w:val="none" w:sz="0" w:space="0" w:color="auto"/>
        <w:right w:val="none" w:sz="0" w:space="0" w:color="auto"/>
      </w:divBdr>
    </w:div>
    <w:div w:id="435833803">
      <w:bodyDiv w:val="1"/>
      <w:marLeft w:val="0"/>
      <w:marRight w:val="0"/>
      <w:marTop w:val="0"/>
      <w:marBottom w:val="0"/>
      <w:divBdr>
        <w:top w:val="none" w:sz="0" w:space="0" w:color="auto"/>
        <w:left w:val="none" w:sz="0" w:space="0" w:color="auto"/>
        <w:bottom w:val="none" w:sz="0" w:space="0" w:color="auto"/>
        <w:right w:val="none" w:sz="0" w:space="0" w:color="auto"/>
      </w:divBdr>
    </w:div>
    <w:div w:id="469909681">
      <w:bodyDiv w:val="1"/>
      <w:marLeft w:val="0"/>
      <w:marRight w:val="0"/>
      <w:marTop w:val="0"/>
      <w:marBottom w:val="0"/>
      <w:divBdr>
        <w:top w:val="none" w:sz="0" w:space="0" w:color="auto"/>
        <w:left w:val="none" w:sz="0" w:space="0" w:color="auto"/>
        <w:bottom w:val="none" w:sz="0" w:space="0" w:color="auto"/>
        <w:right w:val="none" w:sz="0" w:space="0" w:color="auto"/>
      </w:divBdr>
    </w:div>
    <w:div w:id="572589010">
      <w:bodyDiv w:val="1"/>
      <w:marLeft w:val="0"/>
      <w:marRight w:val="0"/>
      <w:marTop w:val="0"/>
      <w:marBottom w:val="0"/>
      <w:divBdr>
        <w:top w:val="none" w:sz="0" w:space="0" w:color="auto"/>
        <w:left w:val="none" w:sz="0" w:space="0" w:color="auto"/>
        <w:bottom w:val="none" w:sz="0" w:space="0" w:color="auto"/>
        <w:right w:val="none" w:sz="0" w:space="0" w:color="auto"/>
      </w:divBdr>
    </w:div>
    <w:div w:id="595670085">
      <w:bodyDiv w:val="1"/>
      <w:marLeft w:val="0"/>
      <w:marRight w:val="0"/>
      <w:marTop w:val="0"/>
      <w:marBottom w:val="0"/>
      <w:divBdr>
        <w:top w:val="none" w:sz="0" w:space="0" w:color="auto"/>
        <w:left w:val="none" w:sz="0" w:space="0" w:color="auto"/>
        <w:bottom w:val="none" w:sz="0" w:space="0" w:color="auto"/>
        <w:right w:val="none" w:sz="0" w:space="0" w:color="auto"/>
      </w:divBdr>
    </w:div>
    <w:div w:id="597713134">
      <w:bodyDiv w:val="1"/>
      <w:marLeft w:val="0"/>
      <w:marRight w:val="0"/>
      <w:marTop w:val="0"/>
      <w:marBottom w:val="0"/>
      <w:divBdr>
        <w:top w:val="none" w:sz="0" w:space="0" w:color="auto"/>
        <w:left w:val="none" w:sz="0" w:space="0" w:color="auto"/>
        <w:bottom w:val="none" w:sz="0" w:space="0" w:color="auto"/>
        <w:right w:val="none" w:sz="0" w:space="0" w:color="auto"/>
      </w:divBdr>
    </w:div>
    <w:div w:id="678460869">
      <w:bodyDiv w:val="1"/>
      <w:marLeft w:val="0"/>
      <w:marRight w:val="0"/>
      <w:marTop w:val="0"/>
      <w:marBottom w:val="0"/>
      <w:divBdr>
        <w:top w:val="none" w:sz="0" w:space="0" w:color="auto"/>
        <w:left w:val="none" w:sz="0" w:space="0" w:color="auto"/>
        <w:bottom w:val="none" w:sz="0" w:space="0" w:color="auto"/>
        <w:right w:val="none" w:sz="0" w:space="0" w:color="auto"/>
      </w:divBdr>
    </w:div>
    <w:div w:id="832261439">
      <w:bodyDiv w:val="1"/>
      <w:marLeft w:val="0"/>
      <w:marRight w:val="0"/>
      <w:marTop w:val="0"/>
      <w:marBottom w:val="0"/>
      <w:divBdr>
        <w:top w:val="none" w:sz="0" w:space="0" w:color="auto"/>
        <w:left w:val="none" w:sz="0" w:space="0" w:color="auto"/>
        <w:bottom w:val="none" w:sz="0" w:space="0" w:color="auto"/>
        <w:right w:val="none" w:sz="0" w:space="0" w:color="auto"/>
      </w:divBdr>
    </w:div>
    <w:div w:id="847717904">
      <w:bodyDiv w:val="1"/>
      <w:marLeft w:val="0"/>
      <w:marRight w:val="0"/>
      <w:marTop w:val="0"/>
      <w:marBottom w:val="0"/>
      <w:divBdr>
        <w:top w:val="none" w:sz="0" w:space="0" w:color="auto"/>
        <w:left w:val="none" w:sz="0" w:space="0" w:color="auto"/>
        <w:bottom w:val="none" w:sz="0" w:space="0" w:color="auto"/>
        <w:right w:val="none" w:sz="0" w:space="0" w:color="auto"/>
      </w:divBdr>
    </w:div>
    <w:div w:id="858860614">
      <w:bodyDiv w:val="1"/>
      <w:marLeft w:val="0"/>
      <w:marRight w:val="0"/>
      <w:marTop w:val="0"/>
      <w:marBottom w:val="0"/>
      <w:divBdr>
        <w:top w:val="none" w:sz="0" w:space="0" w:color="auto"/>
        <w:left w:val="none" w:sz="0" w:space="0" w:color="auto"/>
        <w:bottom w:val="none" w:sz="0" w:space="0" w:color="auto"/>
        <w:right w:val="none" w:sz="0" w:space="0" w:color="auto"/>
      </w:divBdr>
    </w:div>
    <w:div w:id="862403975">
      <w:bodyDiv w:val="1"/>
      <w:marLeft w:val="0"/>
      <w:marRight w:val="0"/>
      <w:marTop w:val="0"/>
      <w:marBottom w:val="0"/>
      <w:divBdr>
        <w:top w:val="none" w:sz="0" w:space="0" w:color="auto"/>
        <w:left w:val="none" w:sz="0" w:space="0" w:color="auto"/>
        <w:bottom w:val="none" w:sz="0" w:space="0" w:color="auto"/>
        <w:right w:val="none" w:sz="0" w:space="0" w:color="auto"/>
      </w:divBdr>
    </w:div>
    <w:div w:id="881554400">
      <w:bodyDiv w:val="1"/>
      <w:marLeft w:val="0"/>
      <w:marRight w:val="0"/>
      <w:marTop w:val="0"/>
      <w:marBottom w:val="0"/>
      <w:divBdr>
        <w:top w:val="none" w:sz="0" w:space="0" w:color="auto"/>
        <w:left w:val="none" w:sz="0" w:space="0" w:color="auto"/>
        <w:bottom w:val="none" w:sz="0" w:space="0" w:color="auto"/>
        <w:right w:val="none" w:sz="0" w:space="0" w:color="auto"/>
      </w:divBdr>
    </w:div>
    <w:div w:id="1185167006">
      <w:bodyDiv w:val="1"/>
      <w:marLeft w:val="0"/>
      <w:marRight w:val="0"/>
      <w:marTop w:val="0"/>
      <w:marBottom w:val="0"/>
      <w:divBdr>
        <w:top w:val="none" w:sz="0" w:space="0" w:color="auto"/>
        <w:left w:val="none" w:sz="0" w:space="0" w:color="auto"/>
        <w:bottom w:val="none" w:sz="0" w:space="0" w:color="auto"/>
        <w:right w:val="none" w:sz="0" w:space="0" w:color="auto"/>
      </w:divBdr>
    </w:div>
    <w:div w:id="1209024176">
      <w:bodyDiv w:val="1"/>
      <w:marLeft w:val="0"/>
      <w:marRight w:val="0"/>
      <w:marTop w:val="0"/>
      <w:marBottom w:val="0"/>
      <w:divBdr>
        <w:top w:val="none" w:sz="0" w:space="0" w:color="auto"/>
        <w:left w:val="none" w:sz="0" w:space="0" w:color="auto"/>
        <w:bottom w:val="none" w:sz="0" w:space="0" w:color="auto"/>
        <w:right w:val="none" w:sz="0" w:space="0" w:color="auto"/>
      </w:divBdr>
    </w:div>
    <w:div w:id="1293556260">
      <w:bodyDiv w:val="1"/>
      <w:marLeft w:val="0"/>
      <w:marRight w:val="0"/>
      <w:marTop w:val="0"/>
      <w:marBottom w:val="0"/>
      <w:divBdr>
        <w:top w:val="none" w:sz="0" w:space="0" w:color="auto"/>
        <w:left w:val="none" w:sz="0" w:space="0" w:color="auto"/>
        <w:bottom w:val="none" w:sz="0" w:space="0" w:color="auto"/>
        <w:right w:val="none" w:sz="0" w:space="0" w:color="auto"/>
      </w:divBdr>
    </w:div>
    <w:div w:id="1394695041">
      <w:bodyDiv w:val="1"/>
      <w:marLeft w:val="0"/>
      <w:marRight w:val="0"/>
      <w:marTop w:val="0"/>
      <w:marBottom w:val="0"/>
      <w:divBdr>
        <w:top w:val="none" w:sz="0" w:space="0" w:color="auto"/>
        <w:left w:val="none" w:sz="0" w:space="0" w:color="auto"/>
        <w:bottom w:val="none" w:sz="0" w:space="0" w:color="auto"/>
        <w:right w:val="none" w:sz="0" w:space="0" w:color="auto"/>
      </w:divBdr>
    </w:div>
    <w:div w:id="1412508940">
      <w:bodyDiv w:val="1"/>
      <w:marLeft w:val="0"/>
      <w:marRight w:val="0"/>
      <w:marTop w:val="0"/>
      <w:marBottom w:val="0"/>
      <w:divBdr>
        <w:top w:val="none" w:sz="0" w:space="0" w:color="auto"/>
        <w:left w:val="none" w:sz="0" w:space="0" w:color="auto"/>
        <w:bottom w:val="none" w:sz="0" w:space="0" w:color="auto"/>
        <w:right w:val="none" w:sz="0" w:space="0" w:color="auto"/>
      </w:divBdr>
    </w:div>
    <w:div w:id="1509709217">
      <w:bodyDiv w:val="1"/>
      <w:marLeft w:val="0"/>
      <w:marRight w:val="0"/>
      <w:marTop w:val="0"/>
      <w:marBottom w:val="0"/>
      <w:divBdr>
        <w:top w:val="none" w:sz="0" w:space="0" w:color="auto"/>
        <w:left w:val="none" w:sz="0" w:space="0" w:color="auto"/>
        <w:bottom w:val="none" w:sz="0" w:space="0" w:color="auto"/>
        <w:right w:val="none" w:sz="0" w:space="0" w:color="auto"/>
      </w:divBdr>
    </w:div>
    <w:div w:id="1509758484">
      <w:bodyDiv w:val="1"/>
      <w:marLeft w:val="0"/>
      <w:marRight w:val="0"/>
      <w:marTop w:val="0"/>
      <w:marBottom w:val="0"/>
      <w:divBdr>
        <w:top w:val="none" w:sz="0" w:space="0" w:color="auto"/>
        <w:left w:val="none" w:sz="0" w:space="0" w:color="auto"/>
        <w:bottom w:val="none" w:sz="0" w:space="0" w:color="auto"/>
        <w:right w:val="none" w:sz="0" w:space="0" w:color="auto"/>
      </w:divBdr>
    </w:div>
    <w:div w:id="1517841482">
      <w:bodyDiv w:val="1"/>
      <w:marLeft w:val="0"/>
      <w:marRight w:val="0"/>
      <w:marTop w:val="0"/>
      <w:marBottom w:val="0"/>
      <w:divBdr>
        <w:top w:val="none" w:sz="0" w:space="0" w:color="auto"/>
        <w:left w:val="none" w:sz="0" w:space="0" w:color="auto"/>
        <w:bottom w:val="none" w:sz="0" w:space="0" w:color="auto"/>
        <w:right w:val="none" w:sz="0" w:space="0" w:color="auto"/>
      </w:divBdr>
    </w:div>
    <w:div w:id="1720667850">
      <w:bodyDiv w:val="1"/>
      <w:marLeft w:val="0"/>
      <w:marRight w:val="0"/>
      <w:marTop w:val="0"/>
      <w:marBottom w:val="0"/>
      <w:divBdr>
        <w:top w:val="none" w:sz="0" w:space="0" w:color="auto"/>
        <w:left w:val="none" w:sz="0" w:space="0" w:color="auto"/>
        <w:bottom w:val="none" w:sz="0" w:space="0" w:color="auto"/>
        <w:right w:val="none" w:sz="0" w:space="0" w:color="auto"/>
      </w:divBdr>
    </w:div>
    <w:div w:id="1747919828">
      <w:bodyDiv w:val="1"/>
      <w:marLeft w:val="0"/>
      <w:marRight w:val="0"/>
      <w:marTop w:val="0"/>
      <w:marBottom w:val="0"/>
      <w:divBdr>
        <w:top w:val="none" w:sz="0" w:space="0" w:color="auto"/>
        <w:left w:val="none" w:sz="0" w:space="0" w:color="auto"/>
        <w:bottom w:val="none" w:sz="0" w:space="0" w:color="auto"/>
        <w:right w:val="none" w:sz="0" w:space="0" w:color="auto"/>
      </w:divBdr>
    </w:div>
    <w:div w:id="1758476069">
      <w:bodyDiv w:val="1"/>
      <w:marLeft w:val="0"/>
      <w:marRight w:val="0"/>
      <w:marTop w:val="0"/>
      <w:marBottom w:val="0"/>
      <w:divBdr>
        <w:top w:val="none" w:sz="0" w:space="0" w:color="auto"/>
        <w:left w:val="none" w:sz="0" w:space="0" w:color="auto"/>
        <w:bottom w:val="none" w:sz="0" w:space="0" w:color="auto"/>
        <w:right w:val="none" w:sz="0" w:space="0" w:color="auto"/>
      </w:divBdr>
    </w:div>
    <w:div w:id="1777795441">
      <w:bodyDiv w:val="1"/>
      <w:marLeft w:val="0"/>
      <w:marRight w:val="0"/>
      <w:marTop w:val="0"/>
      <w:marBottom w:val="0"/>
      <w:divBdr>
        <w:top w:val="none" w:sz="0" w:space="0" w:color="auto"/>
        <w:left w:val="none" w:sz="0" w:space="0" w:color="auto"/>
        <w:bottom w:val="none" w:sz="0" w:space="0" w:color="auto"/>
        <w:right w:val="none" w:sz="0" w:space="0" w:color="auto"/>
      </w:divBdr>
    </w:div>
    <w:div w:id="1797210975">
      <w:bodyDiv w:val="1"/>
      <w:marLeft w:val="0"/>
      <w:marRight w:val="0"/>
      <w:marTop w:val="0"/>
      <w:marBottom w:val="0"/>
      <w:divBdr>
        <w:top w:val="none" w:sz="0" w:space="0" w:color="auto"/>
        <w:left w:val="none" w:sz="0" w:space="0" w:color="auto"/>
        <w:bottom w:val="none" w:sz="0" w:space="0" w:color="auto"/>
        <w:right w:val="none" w:sz="0" w:space="0" w:color="auto"/>
      </w:divBdr>
    </w:div>
    <w:div w:id="1815952345">
      <w:bodyDiv w:val="1"/>
      <w:marLeft w:val="0"/>
      <w:marRight w:val="0"/>
      <w:marTop w:val="0"/>
      <w:marBottom w:val="0"/>
      <w:divBdr>
        <w:top w:val="none" w:sz="0" w:space="0" w:color="auto"/>
        <w:left w:val="none" w:sz="0" w:space="0" w:color="auto"/>
        <w:bottom w:val="none" w:sz="0" w:space="0" w:color="auto"/>
        <w:right w:val="none" w:sz="0" w:space="0" w:color="auto"/>
      </w:divBdr>
    </w:div>
    <w:div w:id="1828284981">
      <w:bodyDiv w:val="1"/>
      <w:marLeft w:val="0"/>
      <w:marRight w:val="0"/>
      <w:marTop w:val="0"/>
      <w:marBottom w:val="0"/>
      <w:divBdr>
        <w:top w:val="none" w:sz="0" w:space="0" w:color="auto"/>
        <w:left w:val="none" w:sz="0" w:space="0" w:color="auto"/>
        <w:bottom w:val="none" w:sz="0" w:space="0" w:color="auto"/>
        <w:right w:val="none" w:sz="0" w:space="0" w:color="auto"/>
      </w:divBdr>
    </w:div>
    <w:div w:id="1841582856">
      <w:bodyDiv w:val="1"/>
      <w:marLeft w:val="0"/>
      <w:marRight w:val="0"/>
      <w:marTop w:val="0"/>
      <w:marBottom w:val="0"/>
      <w:divBdr>
        <w:top w:val="none" w:sz="0" w:space="0" w:color="auto"/>
        <w:left w:val="none" w:sz="0" w:space="0" w:color="auto"/>
        <w:bottom w:val="none" w:sz="0" w:space="0" w:color="auto"/>
        <w:right w:val="none" w:sz="0" w:space="0" w:color="auto"/>
      </w:divBdr>
    </w:div>
    <w:div w:id="1857503035">
      <w:bodyDiv w:val="1"/>
      <w:marLeft w:val="0"/>
      <w:marRight w:val="0"/>
      <w:marTop w:val="0"/>
      <w:marBottom w:val="0"/>
      <w:divBdr>
        <w:top w:val="none" w:sz="0" w:space="0" w:color="auto"/>
        <w:left w:val="none" w:sz="0" w:space="0" w:color="auto"/>
        <w:bottom w:val="none" w:sz="0" w:space="0" w:color="auto"/>
        <w:right w:val="none" w:sz="0" w:space="0" w:color="auto"/>
      </w:divBdr>
    </w:div>
    <w:div w:id="1895699794">
      <w:bodyDiv w:val="1"/>
      <w:marLeft w:val="0"/>
      <w:marRight w:val="0"/>
      <w:marTop w:val="0"/>
      <w:marBottom w:val="0"/>
      <w:divBdr>
        <w:top w:val="none" w:sz="0" w:space="0" w:color="auto"/>
        <w:left w:val="none" w:sz="0" w:space="0" w:color="auto"/>
        <w:bottom w:val="none" w:sz="0" w:space="0" w:color="auto"/>
        <w:right w:val="none" w:sz="0" w:space="0" w:color="auto"/>
      </w:divBdr>
    </w:div>
    <w:div w:id="1960143474">
      <w:bodyDiv w:val="1"/>
      <w:marLeft w:val="0"/>
      <w:marRight w:val="0"/>
      <w:marTop w:val="0"/>
      <w:marBottom w:val="0"/>
      <w:divBdr>
        <w:top w:val="none" w:sz="0" w:space="0" w:color="auto"/>
        <w:left w:val="none" w:sz="0" w:space="0" w:color="auto"/>
        <w:bottom w:val="none" w:sz="0" w:space="0" w:color="auto"/>
        <w:right w:val="none" w:sz="0" w:space="0" w:color="auto"/>
      </w:divBdr>
    </w:div>
    <w:div w:id="2108379306">
      <w:bodyDiv w:val="1"/>
      <w:marLeft w:val="0"/>
      <w:marRight w:val="0"/>
      <w:marTop w:val="0"/>
      <w:marBottom w:val="0"/>
      <w:divBdr>
        <w:top w:val="none" w:sz="0" w:space="0" w:color="auto"/>
        <w:left w:val="none" w:sz="0" w:space="0" w:color="auto"/>
        <w:bottom w:val="none" w:sz="0" w:space="0" w:color="auto"/>
        <w:right w:val="none" w:sz="0" w:space="0" w:color="auto"/>
      </w:divBdr>
    </w:div>
    <w:div w:id="210981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to/lumpensammler" TargetMode="External"/><Relationship Id="rId3" Type="http://schemas.openxmlformats.org/officeDocument/2006/relationships/styles" Target="styles.xml"/><Relationship Id="rId7" Type="http://schemas.openxmlformats.org/officeDocument/2006/relationships/hyperlink" Target="https://titania-medie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itania-medien.de/auszeichnunge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ws.artnet.com/market/sherlock-holmes-arthur-conan-doyle-handwritten-manuscript-sothebys-2462841"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185F8-21B5-4B5F-9688-4DA1DCBE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732</Words>
  <Characters>4612</Characters>
  <Application>Microsoft Office Word</Application>
  <DocSecurity>0</DocSecurity>
  <Lines>38</Lines>
  <Paragraphs>10</Paragraphs>
  <ScaleCrop>false</ScaleCrop>
  <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dc:creator>
  <cp:lastModifiedBy>Heike</cp:lastModifiedBy>
  <cp:revision>2</cp:revision>
  <dcterms:created xsi:type="dcterms:W3CDTF">2024-04-24T09:51:00Z</dcterms:created>
  <dcterms:modified xsi:type="dcterms:W3CDTF">2024-04-24T09:51:00Z</dcterms:modified>
</cp:coreProperties>
</file>